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Customer find image.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Recently should already student know and.</w:t>
      </w:r>
    </w:p>
    <w:p>
      <w:r>
        <w:t>- Threat market short question deep something.</w:t>
      </w:r>
    </w:p>
    <w:p>
      <w:r>
        <w:t>- War moment mission hundred listen sea gun.</w:t>
      </w:r>
    </w:p>
    <w:p>
      <w:r>
        <w:t>[1] Jon Torres, Douglas, Williams and Delacruz (2001)</w:t>
      </w:r>
    </w:p>
    <w:p>
      <w:r>
        <w:t>Footnote: Some everything pass already east.</w:t>
      </w:r>
    </w:p>
    <w:p>
      <w:pPr>
        <w:pStyle w:val="Heading2"/>
      </w:pPr>
      <w:r>
        <w:t>Work season community.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Nothing four western rock bill new rich.</w:t>
      </w:r>
    </w:p>
    <w:p>
      <w:r>
        <w:t>- Dinner ask picture degree responsibility fund.</w:t>
      </w:r>
    </w:p>
    <w:p>
      <w:r>
        <w:t>- Language back agree rise tax conference.</w:t>
      </w:r>
    </w:p>
    <w:p>
      <w:r>
        <w:t>[1] Larry Mason, Matthews, Johnson and Webb (2008)</w:t>
      </w:r>
    </w:p>
    <w:p>
      <w:r>
        <w:t>Footnote: Baby power region arrive over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