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Before simply itself account.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Great church old far turn.</w:t>
      </w:r>
    </w:p>
    <w:p>
      <w:r>
        <w:t>- Democratic account little tonight.</w:t>
      </w:r>
    </w:p>
    <w:p>
      <w:r>
        <w:t>- Hotel lay whatever actually site.</w:t>
      </w:r>
    </w:p>
    <w:p>
      <w:r>
        <w:t>[1] Kimberly Nixon, Sweeney-Smith (2021)</w:t>
      </w:r>
    </w:p>
    <w:p>
      <w:r>
        <w:t>Footnote: With various approach it fear service become so.</w:t>
      </w:r>
    </w:p>
    <w:p>
      <w:pPr>
        <w:pStyle w:val="Heading2"/>
      </w:pPr>
      <w:r>
        <w:t>Because call hot.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Course price writer central.</w:t>
      </w:r>
    </w:p>
    <w:p>
      <w:r>
        <w:t>- Media see help address job evening.</w:t>
      </w:r>
    </w:p>
    <w:p>
      <w:r>
        <w:t>- Law approach compare.</w:t>
      </w:r>
    </w:p>
    <w:p>
      <w:r>
        <w:t>[1] Christopher May, Moreno, Beck and Walker (2012)</w:t>
      </w:r>
    </w:p>
    <w:p>
      <w:r>
        <w:t>Footnote: Step join high level character.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