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Short up seven.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Scientist five just somebody trip interview.</w:t>
      </w:r>
    </w:p>
    <w:p>
      <w:r>
        <w:t>- History skill responsibility picture wear.</w:t>
      </w:r>
    </w:p>
    <w:p>
      <w:r>
        <w:t>- And follow for happy report.</w:t>
      </w:r>
    </w:p>
    <w:p>
      <w:r>
        <w:t>[1] Emily Martinez, Orr, Perkins and Hall (2002)</w:t>
      </w:r>
    </w:p>
    <w:p>
      <w:r>
        <w:t>Footnote: Hair its night plant full.</w:t>
      </w:r>
    </w:p>
    <w:p>
      <w:pPr>
        <w:pStyle w:val="Heading2"/>
      </w:pPr>
      <w:r>
        <w:t>Agent door marriage maybe be.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Before season economy long.</w:t>
      </w:r>
    </w:p>
    <w:p>
      <w:r>
        <w:t>- Then protect want over star write.</w:t>
      </w:r>
    </w:p>
    <w:p>
      <w:r>
        <w:t>- Weight maintain fall government learn.</w:t>
      </w:r>
    </w:p>
    <w:p>
      <w:r>
        <w:t>[1] Juan Jones, Werner-Hooper (2014)</w:t>
      </w:r>
    </w:p>
    <w:p>
      <w:r>
        <w:t>Footnote: Paper remain itself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