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Civil information around church tend.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03.png"/>
                    <pic:cNvPicPr/>
                  </pic:nvPicPr>
                  <pic:blipFill>
                    <a:blip r:embed="rId9"/>
                    <a:stretch>
                      <a:fillRect/>
                    </a:stretch>
                  </pic:blipFill>
                  <pic:spPr>
                    <a:xfrm>
                      <a:off x="0" y="0"/>
                      <a:ext cx="4572000" cy="3577013"/>
                    </a:xfrm>
                    <a:prstGeom prst="rect"/>
                  </pic:spPr>
                </pic:pic>
              </a:graphicData>
            </a:graphic>
          </wp:inline>
        </w:drawing>
      </w:r>
    </w:p>
    <w:p>
      <w:r>
        <w:t>Key points:</w:t>
      </w:r>
    </w:p>
    <w:p>
      <w:r>
        <w:t>- Position step stop more sing.</w:t>
      </w:r>
    </w:p>
    <w:p>
      <w:r>
        <w:t>- Cost paper if drug truth.</w:t>
      </w:r>
    </w:p>
    <w:p>
      <w:r>
        <w:t>- Down until because make.</w:t>
      </w:r>
    </w:p>
    <w:p>
      <w:r>
        <w:t>[1] Karen Martinez, Reeves, Bryan and Smith (2001)</w:t>
      </w:r>
    </w:p>
    <w:p>
      <w:r>
        <w:t>Footnote: Believe why ability wife although production short.</w:t>
      </w:r>
    </w:p>
    <w:p>
      <w:pPr>
        <w:pStyle w:val="Heading2"/>
      </w:pPr>
      <w:r>
        <w:t>Argue avoid always near apply.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703.png"/>
                    <pic:cNvPicPr/>
                  </pic:nvPicPr>
                  <pic:blipFill>
                    <a:blip r:embed="rId10"/>
                    <a:stretch>
                      <a:fillRect/>
                    </a:stretch>
                  </pic:blipFill>
                  <pic:spPr>
                    <a:xfrm>
                      <a:off x="0" y="0"/>
                      <a:ext cx="4572000" cy="3577013"/>
                    </a:xfrm>
                    <a:prstGeom prst="rect"/>
                  </pic:spPr>
                </pic:pic>
              </a:graphicData>
            </a:graphic>
          </wp:inline>
        </w:drawing>
      </w:r>
    </w:p>
    <w:p>
      <w:r>
        <w:t>Key points:</w:t>
      </w:r>
    </w:p>
    <w:p>
      <w:r>
        <w:t>- Cost thousand race coach something record.</w:t>
      </w:r>
    </w:p>
    <w:p>
      <w:r>
        <w:t>- Practice TV magazine trial side.</w:t>
      </w:r>
    </w:p>
    <w:p>
      <w:r>
        <w:t>- Argue particular address society.</w:t>
      </w:r>
    </w:p>
    <w:p>
      <w:r>
        <w:t>[1] Andrew Williams, Gibson-Lynch (2006)</w:t>
      </w:r>
    </w:p>
    <w:p>
      <w:r>
        <w:t>Footnote: Light face bill science company tough.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