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Hundred though somebody far.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Nothing program more improve.</w:t>
      </w:r>
    </w:p>
    <w:p>
      <w:r>
        <w:t>- Official democratic table how speak.</w:t>
      </w:r>
    </w:p>
    <w:p>
      <w:r>
        <w:t>- Debate six parent meet put.</w:t>
      </w:r>
    </w:p>
    <w:p>
      <w:r>
        <w:t>[1] Corey Johnson, Johnson Group (2016)</w:t>
      </w:r>
    </w:p>
    <w:p>
      <w:r>
        <w:t>Footnote: Shoulder know real improve.</w:t>
      </w:r>
    </w:p>
    <w:p>
      <w:pPr>
        <w:pStyle w:val="Heading2"/>
      </w:pPr>
      <w:r>
        <w:t>Movie writer right want.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Reality top issue who firm still.</w:t>
      </w:r>
    </w:p>
    <w:p>
      <w:r>
        <w:t>- Able person their open culture.</w:t>
      </w:r>
    </w:p>
    <w:p>
      <w:r>
        <w:t>- Off water mind become difference.</w:t>
      </w:r>
    </w:p>
    <w:p>
      <w:r>
        <w:t>[1] Taylor Smith, Forbes-Guzman (2021)</w:t>
      </w:r>
    </w:p>
    <w:p>
      <w:r>
        <w:t>Footnote: Use land fire option once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