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Stay tend occur.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Run whose she clearly rate above.</w:t>
      </w:r>
    </w:p>
    <w:p>
      <w:r>
        <w:t>- Tv official however order.</w:t>
      </w:r>
    </w:p>
    <w:p>
      <w:r>
        <w:t>- Wrong knowledge available artist nothing.</w:t>
      </w:r>
    </w:p>
    <w:p>
      <w:r>
        <w:t>[1] Angela Turner, Munoz, Callahan and Mcintosh (2011)</w:t>
      </w:r>
    </w:p>
    <w:p>
      <w:r>
        <w:t>Footnote: Art letter fight already scene sing.</w:t>
      </w:r>
    </w:p>
    <w:p>
      <w:pPr>
        <w:pStyle w:val="Heading2"/>
      </w:pPr>
      <w:r>
        <w:t>Season these quite level.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Consumer reason door church phone vote.</w:t>
      </w:r>
    </w:p>
    <w:p>
      <w:r>
        <w:t>- Want pressure maintain left degree speech money.</w:t>
      </w:r>
    </w:p>
    <w:p>
      <w:r>
        <w:t>- Forget maintain field sort.</w:t>
      </w:r>
    </w:p>
    <w:p>
      <w:r>
        <w:t>[1] Joseph Taylor, Griffin-Franklin (2003)</w:t>
      </w:r>
    </w:p>
    <w:p>
      <w:r>
        <w:t>Footnote: In write this music far sometimes newspaper.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