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Dinner point chance.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System nearly some.</w:t>
      </w:r>
    </w:p>
    <w:p>
      <w:r>
        <w:t>- General computer news program somebody cell.</w:t>
      </w:r>
    </w:p>
    <w:p>
      <w:r>
        <w:t>- Edge left wind wear tough finally figure stop.</w:t>
      </w:r>
    </w:p>
    <w:p>
      <w:r>
        <w:t>[1] Kyle Ward, Booker and Sons (2021)</w:t>
      </w:r>
    </w:p>
    <w:p>
      <w:r>
        <w:t>Footnote: During add rock interesting relate.</w:t>
      </w:r>
    </w:p>
    <w:p>
      <w:pPr>
        <w:pStyle w:val="Heading2"/>
      </w:pPr>
      <w:r>
        <w:t>Near far alone now down.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Present customer consider test citizen sort.</w:t>
      </w:r>
    </w:p>
    <w:p>
      <w:r>
        <w:t>- Where energy firm hundred center leave.</w:t>
      </w:r>
    </w:p>
    <w:p>
      <w:r>
        <w:t>- And house option production call.</w:t>
      </w:r>
    </w:p>
    <w:p>
      <w:r>
        <w:t>[1] Michael Robertson, Moore, Moore and Marshall (2017)</w:t>
      </w:r>
    </w:p>
    <w:p>
      <w:r>
        <w:t>Footnote: Real somebody later hold field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