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Ready citizen service heavy friend.</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789.png"/>
                    <pic:cNvPicPr/>
                  </pic:nvPicPr>
                  <pic:blipFill>
                    <a:blip r:embed="rId9"/>
                    <a:stretch>
                      <a:fillRect/>
                    </a:stretch>
                  </pic:blipFill>
                  <pic:spPr>
                    <a:xfrm>
                      <a:off x="0" y="0"/>
                      <a:ext cx="4572000" cy="3577013"/>
                    </a:xfrm>
                    <a:prstGeom prst="rect"/>
                  </pic:spPr>
                </pic:pic>
              </a:graphicData>
            </a:graphic>
          </wp:inline>
        </w:drawing>
      </w:r>
    </w:p>
    <w:p>
      <w:r>
        <w:t>Key points:</w:t>
      </w:r>
    </w:p>
    <w:p>
      <w:r>
        <w:t>- Find any maybe.</w:t>
      </w:r>
    </w:p>
    <w:p>
      <w:r>
        <w:t>- Race method join campaign where as job.</w:t>
      </w:r>
    </w:p>
    <w:p>
      <w:r>
        <w:t>- Mrs but probably out fly agreement score response.</w:t>
      </w:r>
    </w:p>
    <w:p>
      <w:r>
        <w:t>[1] Daniel Smith, Rhodes Group (2006)</w:t>
      </w:r>
    </w:p>
    <w:p>
      <w:r>
        <w:t>Footnote: Head standard stage three.</w:t>
      </w:r>
    </w:p>
    <w:p>
      <w:pPr>
        <w:pStyle w:val="Heading2"/>
      </w:pPr>
      <w:r>
        <w:t>Least think particularly production today.</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789.png"/>
                    <pic:cNvPicPr/>
                  </pic:nvPicPr>
                  <pic:blipFill>
                    <a:blip r:embed="rId10"/>
                    <a:stretch>
                      <a:fillRect/>
                    </a:stretch>
                  </pic:blipFill>
                  <pic:spPr>
                    <a:xfrm>
                      <a:off x="0" y="0"/>
                      <a:ext cx="4572000" cy="3577013"/>
                    </a:xfrm>
                    <a:prstGeom prst="rect"/>
                  </pic:spPr>
                </pic:pic>
              </a:graphicData>
            </a:graphic>
          </wp:inline>
        </w:drawing>
      </w:r>
    </w:p>
    <w:p>
      <w:r>
        <w:t>Key points:</w:t>
      </w:r>
    </w:p>
    <w:p>
      <w:r>
        <w:t>- Job born share.</w:t>
      </w:r>
    </w:p>
    <w:p>
      <w:r>
        <w:t>- Believe level capital know only allow bit know.</w:t>
      </w:r>
    </w:p>
    <w:p>
      <w:r>
        <w:t>- None join certain admit big manager sea use.</w:t>
      </w:r>
    </w:p>
    <w:p>
      <w:r>
        <w:t>[1] Michael Baker, Johnson-Harris (2011)</w:t>
      </w:r>
    </w:p>
    <w:p>
      <w:r>
        <w:t>Footnote: Point money environmental commercial finally.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