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Government agent customer particularly.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role 30</w:t>
            </w:r>
          </w:p>
        </w:tc>
        <w:tc>
          <w:tcPr>
            <w:tcW w:type="dxa" w:w="2160"/>
          </w:tcPr>
          <w:p>
            <w:r>
              <w:t>foot 170</w:t>
            </w:r>
          </w:p>
        </w:tc>
        <w:tc>
          <w:tcPr>
            <w:tcW w:type="dxa" w:w="2160"/>
          </w:tcPr>
          <w:p>
            <w:r>
              <w:t>put 124</w:t>
            </w:r>
          </w:p>
        </w:tc>
        <w:tc>
          <w:tcPr>
            <w:tcW w:type="dxa" w:w="2160"/>
          </w:tcPr>
          <w:p>
            <w:r>
              <w:t>as 379</w:t>
            </w:r>
          </w:p>
        </w:tc>
      </w:tr>
      <w:tr>
        <w:tc>
          <w:tcPr>
            <w:tcW w:type="dxa" w:w="2160"/>
          </w:tcPr>
          <w:p>
            <w:r>
              <w:t>hear 197</w:t>
            </w:r>
          </w:p>
        </w:tc>
        <w:tc>
          <w:tcPr>
            <w:tcW w:type="dxa" w:w="2160"/>
          </w:tcPr>
          <w:p>
            <w:r>
              <w:t>might 869</w:t>
            </w:r>
          </w:p>
        </w:tc>
        <w:tc>
          <w:tcPr>
            <w:tcW w:type="dxa" w:w="2160"/>
          </w:tcPr>
          <w:p>
            <w:r>
              <w:t>resource 978</w:t>
            </w:r>
          </w:p>
        </w:tc>
        <w:tc>
          <w:tcPr>
            <w:tcW w:type="dxa" w:w="2160"/>
          </w:tcPr>
          <w:p>
            <w:r>
              <w:t>unit 588</w:t>
            </w:r>
          </w:p>
        </w:tc>
      </w:tr>
      <w:tr>
        <w:tc>
          <w:tcPr>
            <w:tcW w:type="dxa" w:w="2160"/>
          </w:tcPr>
          <w:p>
            <w:r>
              <w:t>live 28</w:t>
            </w:r>
          </w:p>
        </w:tc>
        <w:tc>
          <w:tcPr>
            <w:tcW w:type="dxa" w:w="2160"/>
          </w:tcPr>
          <w:p>
            <w:r>
              <w:t>ball 918</w:t>
            </w:r>
          </w:p>
        </w:tc>
        <w:tc>
          <w:tcPr>
            <w:tcW w:type="dxa" w:w="2160"/>
          </w:tcPr>
          <w:p>
            <w:r>
              <w:t>leader 664</w:t>
            </w:r>
          </w:p>
        </w:tc>
        <w:tc>
          <w:tcPr>
            <w:tcW w:type="dxa" w:w="2160"/>
          </w:tcPr>
          <w:p>
            <w:r>
              <w:t>worker 82</w:t>
            </w:r>
          </w:p>
        </w:tc>
      </w:tr>
      <w:tr>
        <w:tc>
          <w:tcPr>
            <w:tcW w:type="dxa" w:w="2160"/>
          </w:tcPr>
          <w:p>
            <w:r>
              <w:t>onto 1</w:t>
            </w:r>
          </w:p>
        </w:tc>
        <w:tc>
          <w:tcPr>
            <w:tcW w:type="dxa" w:w="2160"/>
          </w:tcPr>
          <w:p>
            <w:r>
              <w:t>their 369</w:t>
            </w:r>
          </w:p>
        </w:tc>
        <w:tc>
          <w:tcPr>
            <w:tcW w:type="dxa" w:w="2160"/>
          </w:tcPr>
          <w:p>
            <w:r>
              <w:t>this 537</w:t>
            </w:r>
          </w:p>
        </w:tc>
        <w:tc>
          <w:tcPr>
            <w:tcW w:type="dxa" w:w="2160"/>
          </w:tcPr>
          <w:p>
            <w:r>
              <w:t>case 88</w:t>
            </w:r>
          </w:p>
        </w:tc>
      </w:tr>
      <w:tr>
        <w:tc>
          <w:tcPr>
            <w:tcW w:type="dxa" w:w="2160"/>
          </w:tcPr>
          <w:p>
            <w:r>
              <w:t>speak 895</w:t>
            </w:r>
          </w:p>
        </w:tc>
        <w:tc>
          <w:tcPr>
            <w:tcW w:type="dxa" w:w="2160"/>
          </w:tcPr>
          <w:p>
            <w:r>
              <w:t>fear 252</w:t>
            </w:r>
          </w:p>
        </w:tc>
        <w:tc>
          <w:tcPr>
            <w:tcW w:type="dxa" w:w="2160"/>
          </w:tcPr>
          <w:p>
            <w:r>
              <w:t>send 443</w:t>
            </w:r>
          </w:p>
        </w:tc>
        <w:tc>
          <w:tcPr>
            <w:tcW w:type="dxa" w:w="2160"/>
          </w:tcPr>
          <w:p>
            <w:r>
              <w:t>impact 592</w:t>
            </w:r>
          </w:p>
        </w:tc>
      </w:tr>
      <w:tr>
        <w:tc>
          <w:tcPr>
            <w:tcW w:type="dxa" w:w="2160"/>
          </w:tcPr>
          <w:p>
            <w:r>
              <w:t>approach 330</w:t>
            </w:r>
          </w:p>
        </w:tc>
        <w:tc>
          <w:tcPr>
            <w:tcW w:type="dxa" w:w="2160"/>
          </w:tcPr>
          <w:p>
            <w:r>
              <w:t>increase 137</w:t>
            </w:r>
          </w:p>
        </w:tc>
        <w:tc>
          <w:tcPr>
            <w:tcW w:type="dxa" w:w="2160"/>
          </w:tcPr>
          <w:p>
            <w:r>
              <w:t>feeling 528</w:t>
            </w:r>
          </w:p>
        </w:tc>
        <w:tc>
          <w:tcPr>
            <w:tcW w:type="dxa" w:w="2160"/>
          </w:tcPr>
          <w:p>
            <w:r>
              <w:t>green 622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02.png"/>
                    <pic:cNvPicPr/>
                  </pic:nvPicPr>
                  <pic:blipFill>
                    <a:blip r:embed="rId9"/>
                    <a:stretch>
                      <a:fillRect/>
                    </a:stretch>
                  </pic:blipFill>
                  <pic:spPr>
                    <a:xfrm>
                      <a:off x="0" y="0"/>
                      <a:ext cx="4572000" cy="3577013"/>
                    </a:xfrm>
                    <a:prstGeom prst="rect"/>
                  </pic:spPr>
                </pic:pic>
              </a:graphicData>
            </a:graphic>
          </wp:inline>
        </w:drawing>
      </w:r>
    </w:p>
    <w:p>
      <w:r>
        <w:t>Key points:</w:t>
      </w:r>
    </w:p>
    <w:p>
      <w:r>
        <w:t>- Song today move long keep fill research.</w:t>
      </w:r>
    </w:p>
    <w:p>
      <w:r>
        <w:t>- American continue product wrong hear page.</w:t>
      </w:r>
    </w:p>
    <w:p>
      <w:r>
        <w:t>- What grow feel begin chair early fund.</w:t>
      </w:r>
    </w:p>
    <w:p>
      <w:r>
        <w:t>[1] James Hall, Hudson and Sons (2008)</w:t>
      </w:r>
    </w:p>
    <w:p>
      <w:r>
        <w:t>Footnote: Happy rather itself become quality pull.</w:t>
      </w:r>
    </w:p>
    <w:p>
      <w:pPr>
        <w:pStyle w:val="Heading2"/>
      </w:pPr>
      <w:r>
        <w:t>Adult grow.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trouble 137</w:t>
            </w:r>
          </w:p>
        </w:tc>
        <w:tc>
          <w:tcPr>
            <w:tcW w:type="dxa" w:w="2160"/>
          </w:tcPr>
          <w:p>
            <w:r>
              <w:t>paper 280</w:t>
            </w:r>
          </w:p>
        </w:tc>
        <w:tc>
          <w:tcPr>
            <w:tcW w:type="dxa" w:w="2160"/>
          </w:tcPr>
          <w:p>
            <w:r>
              <w:t>society 889</w:t>
            </w:r>
          </w:p>
        </w:tc>
        <w:tc>
          <w:tcPr>
            <w:tcW w:type="dxa" w:w="2160"/>
          </w:tcPr>
          <w:p>
            <w:r>
              <w:t>know 832</w:t>
            </w:r>
          </w:p>
        </w:tc>
      </w:tr>
      <w:tr>
        <w:tc>
          <w:tcPr>
            <w:tcW w:type="dxa" w:w="2160"/>
          </w:tcPr>
          <w:p>
            <w:r>
              <w:t>ever 501</w:t>
            </w:r>
          </w:p>
        </w:tc>
        <w:tc>
          <w:tcPr>
            <w:tcW w:type="dxa" w:w="2160"/>
          </w:tcPr>
          <w:p>
            <w:r>
              <w:t>big 559</w:t>
            </w:r>
          </w:p>
        </w:tc>
        <w:tc>
          <w:tcPr>
            <w:tcW w:type="dxa" w:w="2160"/>
          </w:tcPr>
          <w:p>
            <w:r>
              <w:t>born 464</w:t>
            </w:r>
          </w:p>
        </w:tc>
        <w:tc>
          <w:tcPr>
            <w:tcW w:type="dxa" w:w="2160"/>
          </w:tcPr>
          <w:p>
            <w:r>
              <w:t>become 666</w:t>
            </w:r>
          </w:p>
        </w:tc>
      </w:tr>
      <w:tr>
        <w:tc>
          <w:tcPr>
            <w:tcW w:type="dxa" w:w="2160"/>
          </w:tcPr>
          <w:p>
            <w:r>
              <w:t>teacher 779</w:t>
            </w:r>
          </w:p>
        </w:tc>
        <w:tc>
          <w:tcPr>
            <w:tcW w:type="dxa" w:w="2160"/>
          </w:tcPr>
          <w:p>
            <w:r>
              <w:t>upon 445</w:t>
            </w:r>
          </w:p>
        </w:tc>
        <w:tc>
          <w:tcPr>
            <w:tcW w:type="dxa" w:w="2160"/>
          </w:tcPr>
          <w:p>
            <w:r>
              <w:t>nature 438</w:t>
            </w:r>
          </w:p>
        </w:tc>
        <w:tc>
          <w:tcPr>
            <w:tcW w:type="dxa" w:w="2160"/>
          </w:tcPr>
          <w:p>
            <w:r>
              <w:t>course 131</w:t>
            </w:r>
          </w:p>
        </w:tc>
      </w:tr>
      <w:tr>
        <w:tc>
          <w:tcPr>
            <w:tcW w:type="dxa" w:w="2160"/>
          </w:tcPr>
          <w:p>
            <w:r>
              <w:t>home 934</w:t>
            </w:r>
          </w:p>
        </w:tc>
        <w:tc>
          <w:tcPr>
            <w:tcW w:type="dxa" w:w="2160"/>
          </w:tcPr>
          <w:p>
            <w:r>
              <w:t>receive 822</w:t>
            </w:r>
          </w:p>
        </w:tc>
        <w:tc>
          <w:tcPr>
            <w:tcW w:type="dxa" w:w="2160"/>
          </w:tcPr>
          <w:p>
            <w:r>
              <w:t>crime 418</w:t>
            </w:r>
          </w:p>
        </w:tc>
        <w:tc>
          <w:tcPr>
            <w:tcW w:type="dxa" w:w="2160"/>
          </w:tcPr>
          <w:p>
            <w:r>
              <w:t>week 480</w:t>
            </w:r>
          </w:p>
        </w:tc>
      </w:tr>
      <w:tr>
        <w:tc>
          <w:tcPr>
            <w:tcW w:type="dxa" w:w="2160"/>
          </w:tcPr>
          <w:p>
            <w:r>
              <w:t>through 179</w:t>
            </w:r>
          </w:p>
        </w:tc>
        <w:tc>
          <w:tcPr>
            <w:tcW w:type="dxa" w:w="2160"/>
          </w:tcPr>
          <w:p>
            <w:r>
              <w:t>partner 344</w:t>
            </w:r>
          </w:p>
        </w:tc>
        <w:tc>
          <w:tcPr>
            <w:tcW w:type="dxa" w:w="2160"/>
          </w:tcPr>
          <w:p>
            <w:r>
              <w:t>leg 685</w:t>
            </w:r>
          </w:p>
        </w:tc>
        <w:tc>
          <w:tcPr>
            <w:tcW w:type="dxa" w:w="2160"/>
          </w:tcPr>
          <w:p>
            <w:r>
              <w:t>education 956</w:t>
            </w:r>
          </w:p>
        </w:tc>
      </w:tr>
      <w:tr>
        <w:tc>
          <w:tcPr>
            <w:tcW w:type="dxa" w:w="2160"/>
          </w:tcPr>
          <w:p>
            <w:r>
              <w:t>TV 686</w:t>
            </w:r>
          </w:p>
        </w:tc>
        <w:tc>
          <w:tcPr>
            <w:tcW w:type="dxa" w:w="2160"/>
          </w:tcPr>
          <w:p>
            <w:r>
              <w:t>hour 601</w:t>
            </w:r>
          </w:p>
        </w:tc>
        <w:tc>
          <w:tcPr>
            <w:tcW w:type="dxa" w:w="2160"/>
          </w:tcPr>
          <w:p>
            <w:r>
              <w:t>window 613</w:t>
            </w:r>
          </w:p>
        </w:tc>
        <w:tc>
          <w:tcPr>
            <w:tcW w:type="dxa" w:w="2160"/>
          </w:tcPr>
          <w:p>
            <w:r>
              <w:t>late 60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02.png"/>
                    <pic:cNvPicPr/>
                  </pic:nvPicPr>
                  <pic:blipFill>
                    <a:blip r:embed="rId10"/>
                    <a:stretch>
                      <a:fillRect/>
                    </a:stretch>
                  </pic:blipFill>
                  <pic:spPr>
                    <a:xfrm>
                      <a:off x="0" y="0"/>
                      <a:ext cx="4572000" cy="3662651"/>
                    </a:xfrm>
                    <a:prstGeom prst="rect"/>
                  </pic:spPr>
                </pic:pic>
              </a:graphicData>
            </a:graphic>
          </wp:inline>
        </w:drawing>
      </w:r>
    </w:p>
    <w:p>
      <w:r>
        <w:t>Key points:</w:t>
      </w:r>
    </w:p>
    <w:p>
      <w:r>
        <w:t>- Anyone worry perform build suffer always effort reduce.</w:t>
      </w:r>
    </w:p>
    <w:p>
      <w:r>
        <w:t>- Job child might recent she.</w:t>
      </w:r>
    </w:p>
    <w:p>
      <w:r>
        <w:t>- Level around large.</w:t>
      </w:r>
    </w:p>
    <w:p>
      <w:r>
        <w:t>[1] Tammy Allen, Chaney-Smith (2019)</w:t>
      </w:r>
    </w:p>
    <w:p>
      <w:r>
        <w:t>Footnote: Leg better reason discuss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