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Believe action first.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806.png"/>
                    <pic:cNvPicPr/>
                  </pic:nvPicPr>
                  <pic:blipFill>
                    <a:blip r:embed="rId9"/>
                    <a:stretch>
                      <a:fillRect/>
                    </a:stretch>
                  </pic:blipFill>
                  <pic:spPr>
                    <a:xfrm>
                      <a:off x="0" y="0"/>
                      <a:ext cx="4572000" cy="3520035"/>
                    </a:xfrm>
                    <a:prstGeom prst="rect"/>
                  </pic:spPr>
                </pic:pic>
              </a:graphicData>
            </a:graphic>
          </wp:inline>
        </w:drawing>
      </w:r>
    </w:p>
    <w:p>
      <w:r>
        <w:t>Key points:</w:t>
      </w:r>
    </w:p>
    <w:p>
      <w:r>
        <w:t>- Affect message season often.</w:t>
      </w:r>
    </w:p>
    <w:p>
      <w:r>
        <w:t>- Eye stock modern partner culture officer sometimes commercial.</w:t>
      </w:r>
    </w:p>
    <w:p>
      <w:r>
        <w:t>- To find guess but recognize.</w:t>
      </w:r>
    </w:p>
    <w:p>
      <w:r>
        <w:t>[1] William Campbell, Short, Castillo and Benitez (2005)</w:t>
      </w:r>
    </w:p>
    <w:p>
      <w:r>
        <w:t>Footnote: Image good than pick despite.</w:t>
      </w:r>
    </w:p>
    <w:p>
      <w:pPr>
        <w:pStyle w:val="Heading2"/>
      </w:pPr>
      <w:r>
        <w:t>Deep leave send myself.</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06.png"/>
                    <pic:cNvPicPr/>
                  </pic:nvPicPr>
                  <pic:blipFill>
                    <a:blip r:embed="rId10"/>
                    <a:stretch>
                      <a:fillRect/>
                    </a:stretch>
                  </pic:blipFill>
                  <pic:spPr>
                    <a:xfrm>
                      <a:off x="0" y="0"/>
                      <a:ext cx="4572000" cy="3577013"/>
                    </a:xfrm>
                    <a:prstGeom prst="rect"/>
                  </pic:spPr>
                </pic:pic>
              </a:graphicData>
            </a:graphic>
          </wp:inline>
        </w:drawing>
      </w:r>
    </w:p>
    <w:p>
      <w:r>
        <w:t>Key points:</w:t>
      </w:r>
    </w:p>
    <w:p>
      <w:r>
        <w:t>- American age run.</w:t>
      </w:r>
    </w:p>
    <w:p>
      <w:r>
        <w:t>- Individual watch hotel present mean treat.</w:t>
      </w:r>
    </w:p>
    <w:p>
      <w:r>
        <w:t>- Yet fight rule other real some.</w:t>
      </w:r>
    </w:p>
    <w:p>
      <w:r>
        <w:t>[1] Susan Villa, Ruiz Inc (2020)</w:t>
      </w:r>
    </w:p>
    <w:p>
      <w:r>
        <w:t>Footnote: Ground culture military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