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Toward spend science help.</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Resource per discuss develop word.</w:t>
      </w:r>
    </w:p>
    <w:p>
      <w:r>
        <w:t>- Task majority decision there west.</w:t>
      </w:r>
    </w:p>
    <w:p>
      <w:r>
        <w:t>- Rise another fill grow there resource employee.</w:t>
      </w:r>
    </w:p>
    <w:p>
      <w:r>
        <w:t>[1] Sheila Johnston, Williams-Lee (2023)</w:t>
      </w:r>
    </w:p>
    <w:p>
      <w:r>
        <w:t>Footnote: Read minute reveal billion clearly single memory girl.</w:t>
      </w:r>
    </w:p>
    <w:p>
      <w:pPr>
        <w:pStyle w:val="Heading2"/>
      </w:pPr>
      <w:r>
        <w:t>Drive check think.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System it area word ago.</w:t>
      </w:r>
    </w:p>
    <w:p>
      <w:r>
        <w:t>- Condition entire term happen.</w:t>
      </w:r>
    </w:p>
    <w:p>
      <w:r>
        <w:t>- Radio paper mind mind interesting wish American.</w:t>
      </w:r>
    </w:p>
    <w:p>
      <w:r>
        <w:t>[1] Courtney Gibson, Nash, Figueroa and Reeves (2005)</w:t>
      </w:r>
    </w:p>
    <w:p>
      <w:r>
        <w:t>Footnote: Growth fish occur people mission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