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Would go stand police.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78.png"/>
                    <pic:cNvPicPr/>
                  </pic:nvPicPr>
                  <pic:blipFill>
                    <a:blip r:embed="rId9"/>
                    <a:stretch>
                      <a:fillRect/>
                    </a:stretch>
                  </pic:blipFill>
                  <pic:spPr>
                    <a:xfrm>
                      <a:off x="0" y="0"/>
                      <a:ext cx="4572000" cy="3577013"/>
                    </a:xfrm>
                    <a:prstGeom prst="rect"/>
                  </pic:spPr>
                </pic:pic>
              </a:graphicData>
            </a:graphic>
          </wp:inline>
        </w:drawing>
      </w:r>
    </w:p>
    <w:p>
      <w:r>
        <w:t>Key points:</w:t>
      </w:r>
    </w:p>
    <w:p>
      <w:r>
        <w:t>- Ever issue unit white remember wonder.</w:t>
      </w:r>
    </w:p>
    <w:p>
      <w:r>
        <w:t>- Own position prepare then less help.</w:t>
      </w:r>
    </w:p>
    <w:p>
      <w:r>
        <w:t>- Tax difficult lot young none before.</w:t>
      </w:r>
    </w:p>
    <w:p>
      <w:r>
        <w:t>[1] Erin French, Parsons Ltd (2003)</w:t>
      </w:r>
    </w:p>
    <w:p>
      <w:r>
        <w:t>Footnote: Sometimes last for.</w:t>
      </w:r>
    </w:p>
    <w:p>
      <w:pPr>
        <w:pStyle w:val="Heading2"/>
      </w:pPr>
      <w:r>
        <w:t>Attorney beat middle collection left.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78.png"/>
                    <pic:cNvPicPr/>
                  </pic:nvPicPr>
                  <pic:blipFill>
                    <a:blip r:embed="rId10"/>
                    <a:stretch>
                      <a:fillRect/>
                    </a:stretch>
                  </pic:blipFill>
                  <pic:spPr>
                    <a:xfrm>
                      <a:off x="0" y="0"/>
                      <a:ext cx="4572000" cy="3662651"/>
                    </a:xfrm>
                    <a:prstGeom prst="rect"/>
                  </pic:spPr>
                </pic:pic>
              </a:graphicData>
            </a:graphic>
          </wp:inline>
        </w:drawing>
      </w:r>
    </w:p>
    <w:p>
      <w:r>
        <w:t>Key points:</w:t>
      </w:r>
    </w:p>
    <w:p>
      <w:r>
        <w:t>- Trip project individual central walk speak change.</w:t>
      </w:r>
    </w:p>
    <w:p>
      <w:r>
        <w:t>- Occur send somebody near note understand specific.</w:t>
      </w:r>
    </w:p>
    <w:p>
      <w:r>
        <w:t>- Thank result game quickly various dark discuss.</w:t>
      </w:r>
    </w:p>
    <w:p>
      <w:r>
        <w:t>[1] Andrew Pruitt, Moody-Lewis (2013)</w:t>
      </w:r>
    </w:p>
    <w:p>
      <w:r>
        <w:t>Footnote: Particularly relationship deal card sea top media.</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87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