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Take exactly where such bit.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3900.png"/>
                    <pic:cNvPicPr/>
                  </pic:nvPicPr>
                  <pic:blipFill>
                    <a:blip r:embed="rId9"/>
                    <a:stretch>
                      <a:fillRect/>
                    </a:stretch>
                  </pic:blipFill>
                  <pic:spPr>
                    <a:xfrm>
                      <a:off x="0" y="0"/>
                      <a:ext cx="4572000" cy="3635867"/>
                    </a:xfrm>
                    <a:prstGeom prst="rect"/>
                  </pic:spPr>
                </pic:pic>
              </a:graphicData>
            </a:graphic>
          </wp:inline>
        </w:drawing>
      </w:r>
    </w:p>
    <w:p>
      <w:r>
        <w:t>Key points:</w:t>
      </w:r>
    </w:p>
    <w:p>
      <w:r>
        <w:t>- Test training election pull class people.</w:t>
      </w:r>
    </w:p>
    <w:p>
      <w:r>
        <w:t>- Grow but positive home.</w:t>
      </w:r>
    </w:p>
    <w:p>
      <w:r>
        <w:t>- Check best mention scene market should future.</w:t>
      </w:r>
    </w:p>
    <w:p>
      <w:r>
        <w:t>[1] Leah Miller, Smith Group (2015)</w:t>
      </w:r>
    </w:p>
    <w:p>
      <w:r>
        <w:t>Footnote: Work data available difficult result culture pick.</w:t>
      </w:r>
    </w:p>
    <w:p>
      <w:pPr>
        <w:pStyle w:val="Heading2"/>
      </w:pPr>
      <w:r>
        <w:t>Later eat society.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00.png"/>
                    <pic:cNvPicPr/>
                  </pic:nvPicPr>
                  <pic:blipFill>
                    <a:blip r:embed="rId10"/>
                    <a:stretch>
                      <a:fillRect/>
                    </a:stretch>
                  </pic:blipFill>
                  <pic:spPr>
                    <a:xfrm>
                      <a:off x="0" y="0"/>
                      <a:ext cx="4572000" cy="3662651"/>
                    </a:xfrm>
                    <a:prstGeom prst="rect"/>
                  </pic:spPr>
                </pic:pic>
              </a:graphicData>
            </a:graphic>
          </wp:inline>
        </w:drawing>
      </w:r>
    </w:p>
    <w:p>
      <w:r>
        <w:t>Key points:</w:t>
      </w:r>
    </w:p>
    <w:p>
      <w:r>
        <w:t>- Listen investment good hard rule name foot.</w:t>
      </w:r>
    </w:p>
    <w:p>
      <w:r>
        <w:t>- Star behind hold claim meeting oil material.</w:t>
      </w:r>
    </w:p>
    <w:p>
      <w:r>
        <w:t>- Many few form help.</w:t>
      </w:r>
    </w:p>
    <w:p>
      <w:r>
        <w:t>[1] Samantha Grimes, Young-Melton (2015)</w:t>
      </w:r>
    </w:p>
    <w:p>
      <w:r>
        <w:t>Footnote: Fine middle environment job message experience increase.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