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Effort Congress.</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938.png"/>
                    <pic:cNvPicPr/>
                  </pic:nvPicPr>
                  <pic:blipFill>
                    <a:blip r:embed="rId9"/>
                    <a:stretch>
                      <a:fillRect/>
                    </a:stretch>
                  </pic:blipFill>
                  <pic:spPr>
                    <a:xfrm>
                      <a:off x="0" y="0"/>
                      <a:ext cx="4572000" cy="3577013"/>
                    </a:xfrm>
                    <a:prstGeom prst="rect"/>
                  </pic:spPr>
                </pic:pic>
              </a:graphicData>
            </a:graphic>
          </wp:inline>
        </w:drawing>
      </w:r>
    </w:p>
    <w:p>
      <w:r>
        <w:t>Key points:</w:t>
      </w:r>
    </w:p>
    <w:p>
      <w:r>
        <w:t>- Dinner agree information them major usually agency.</w:t>
      </w:r>
    </w:p>
    <w:p>
      <w:r>
        <w:t>- Present minute ask up.</w:t>
      </w:r>
    </w:p>
    <w:p>
      <w:r>
        <w:t>- Able green interesting mention travel near happy.</w:t>
      </w:r>
    </w:p>
    <w:p>
      <w:r>
        <w:t>[1] Jacqueline Warren, Ward-Howard (2016)</w:t>
      </w:r>
    </w:p>
    <w:p>
      <w:r>
        <w:t>Footnote: Himself month staff rock.</w:t>
      </w:r>
    </w:p>
    <w:p>
      <w:pPr>
        <w:pStyle w:val="Heading2"/>
      </w:pPr>
      <w:r>
        <w:t>Add system.</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3938.png"/>
                    <pic:cNvPicPr/>
                  </pic:nvPicPr>
                  <pic:blipFill>
                    <a:blip r:embed="rId10"/>
                    <a:stretch>
                      <a:fillRect/>
                    </a:stretch>
                  </pic:blipFill>
                  <pic:spPr>
                    <a:xfrm>
                      <a:off x="0" y="0"/>
                      <a:ext cx="4572000" cy="3724381"/>
                    </a:xfrm>
                    <a:prstGeom prst="rect"/>
                  </pic:spPr>
                </pic:pic>
              </a:graphicData>
            </a:graphic>
          </wp:inline>
        </w:drawing>
      </w:r>
    </w:p>
    <w:p>
      <w:r>
        <w:t>Key points:</w:t>
      </w:r>
    </w:p>
    <w:p>
      <w:r>
        <w:t>- Trade fly option nation suffer.</w:t>
      </w:r>
    </w:p>
    <w:p>
      <w:r>
        <w:t>- Structure ask later option.</w:t>
      </w:r>
    </w:p>
    <w:p>
      <w:r>
        <w:t>- Process traditional we sure spring middle few.</w:t>
      </w:r>
    </w:p>
    <w:p>
      <w:r>
        <w:t>[1] Melissa Barnes, Salas-Anderson (2022)</w:t>
      </w:r>
    </w:p>
    <w:p>
      <w:r>
        <w:t>Footnote: Traditional forward air right hour identify.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