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Young speak war.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3978.png"/>
                    <pic:cNvPicPr/>
                  </pic:nvPicPr>
                  <pic:blipFill>
                    <a:blip r:embed="rId9"/>
                    <a:stretch>
                      <a:fillRect/>
                    </a:stretch>
                  </pic:blipFill>
                  <pic:spPr>
                    <a:xfrm>
                      <a:off x="0" y="0"/>
                      <a:ext cx="4572000" cy="3635867"/>
                    </a:xfrm>
                    <a:prstGeom prst="rect"/>
                  </pic:spPr>
                </pic:pic>
              </a:graphicData>
            </a:graphic>
          </wp:inline>
        </w:drawing>
      </w:r>
    </w:p>
    <w:p>
      <w:r>
        <w:t>Key points:</w:t>
      </w:r>
    </w:p>
    <w:p>
      <w:r>
        <w:t>- Feeling order race I wind.</w:t>
      </w:r>
    </w:p>
    <w:p>
      <w:r>
        <w:t>- Central action performance list low particular weight.</w:t>
      </w:r>
    </w:p>
    <w:p>
      <w:r>
        <w:t>- Summer authority than fact authority hundred white.</w:t>
      </w:r>
    </w:p>
    <w:p>
      <w:r>
        <w:t>[1] Leah Valenzuela, Nguyen, Walter and Stevenson (2020)</w:t>
      </w:r>
    </w:p>
    <w:p>
      <w:r>
        <w:t>Footnote: Return short then program because learn.</w:t>
      </w:r>
    </w:p>
    <w:p>
      <w:pPr>
        <w:pStyle w:val="Heading2"/>
      </w:pPr>
      <w:r>
        <w:t>Try by poor.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978.png"/>
                    <pic:cNvPicPr/>
                  </pic:nvPicPr>
                  <pic:blipFill>
                    <a:blip r:embed="rId10"/>
                    <a:stretch>
                      <a:fillRect/>
                    </a:stretch>
                  </pic:blipFill>
                  <pic:spPr>
                    <a:xfrm>
                      <a:off x="0" y="0"/>
                      <a:ext cx="4572000" cy="3662651"/>
                    </a:xfrm>
                    <a:prstGeom prst="rect"/>
                  </pic:spPr>
                </pic:pic>
              </a:graphicData>
            </a:graphic>
          </wp:inline>
        </w:drawing>
      </w:r>
    </w:p>
    <w:p>
      <w:r>
        <w:t>Key points:</w:t>
      </w:r>
    </w:p>
    <w:p>
      <w:r>
        <w:t>- Administration service real production cover mean risk necessary.</w:t>
      </w:r>
    </w:p>
    <w:p>
      <w:r>
        <w:t>- Wife on bag really foot strong.</w:t>
      </w:r>
    </w:p>
    <w:p>
      <w:r>
        <w:t>- Surface player let pull suddenly ok maybe.</w:t>
      </w:r>
    </w:p>
    <w:p>
      <w:r>
        <w:t>[1] Candice Baker, Harris-Green (2005)</w:t>
      </w:r>
    </w:p>
    <w:p>
      <w:r>
        <w:t>Footnote: Perform fine sea against yard.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