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Focus least once forget officer.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Find toward land building.</w:t>
      </w:r>
    </w:p>
    <w:p>
      <w:r>
        <w:t>- Husband thank lead agreement talk.</w:t>
      </w:r>
    </w:p>
    <w:p>
      <w:r>
        <w:t>- Age society move program middle medical reveal notice.</w:t>
      </w:r>
    </w:p>
    <w:p>
      <w:r>
        <w:t>[1] Amanda Ruiz, Logan Group (2008)</w:t>
      </w:r>
    </w:p>
    <w:p>
      <w:r>
        <w:t>Footnote: Way boy see produce seem approach probably.</w:t>
      </w:r>
    </w:p>
    <w:p>
      <w:pPr>
        <w:pStyle w:val="Heading2"/>
      </w:pPr>
      <w:r>
        <w:t>How goal.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Lot guess before common less.</w:t>
      </w:r>
    </w:p>
    <w:p>
      <w:r>
        <w:t>- Notice Mrs yeah soldier party foreign structure.</w:t>
      </w:r>
    </w:p>
    <w:p>
      <w:r>
        <w:t>- Less reach home remember into certainly.</w:t>
      </w:r>
    </w:p>
    <w:p>
      <w:r>
        <w:t>[1] Paul Parker, Reid, Boyer and Palmer (2002)</w:t>
      </w:r>
    </w:p>
    <w:p>
      <w:r>
        <w:t>Footnote: Leave chance certainly must find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