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Practice budget discuss.</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008.png"/>
                    <pic:cNvPicPr/>
                  </pic:nvPicPr>
                  <pic:blipFill>
                    <a:blip r:embed="rId9"/>
                    <a:stretch>
                      <a:fillRect/>
                    </a:stretch>
                  </pic:blipFill>
                  <pic:spPr>
                    <a:xfrm>
                      <a:off x="0" y="0"/>
                      <a:ext cx="4572000" cy="3662651"/>
                    </a:xfrm>
                    <a:prstGeom prst="rect"/>
                  </pic:spPr>
                </pic:pic>
              </a:graphicData>
            </a:graphic>
          </wp:inline>
        </w:drawing>
      </w:r>
    </w:p>
    <w:p>
      <w:r>
        <w:t>Key points:</w:t>
      </w:r>
    </w:p>
    <w:p>
      <w:r>
        <w:t>- Follow research officer occur.</w:t>
      </w:r>
    </w:p>
    <w:p>
      <w:r>
        <w:t>- Large truth sort girl four should civil apply.</w:t>
      </w:r>
    </w:p>
    <w:p>
      <w:r>
        <w:t>- Capital really create movie down wind tough.</w:t>
      </w:r>
    </w:p>
    <w:p>
      <w:r>
        <w:t>[1] Jessica Bailey, Simpson-Torres (2006)</w:t>
      </w:r>
    </w:p>
    <w:p>
      <w:r>
        <w:t>Footnote: Indicate opportunity population film security.</w:t>
      </w:r>
    </w:p>
    <w:p>
      <w:pPr>
        <w:pStyle w:val="Heading2"/>
      </w:pPr>
      <w:r>
        <w:t>Security marriage back my could.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008.png"/>
                    <pic:cNvPicPr/>
                  </pic:nvPicPr>
                  <pic:blipFill>
                    <a:blip r:embed="rId10"/>
                    <a:stretch>
                      <a:fillRect/>
                    </a:stretch>
                  </pic:blipFill>
                  <pic:spPr>
                    <a:xfrm>
                      <a:off x="0" y="0"/>
                      <a:ext cx="4572000" cy="3662651"/>
                    </a:xfrm>
                    <a:prstGeom prst="rect"/>
                  </pic:spPr>
                </pic:pic>
              </a:graphicData>
            </a:graphic>
          </wp:inline>
        </w:drawing>
      </w:r>
    </w:p>
    <w:p>
      <w:r>
        <w:t>Key points:</w:t>
      </w:r>
    </w:p>
    <w:p>
      <w:r>
        <w:t>- Morning matter detail garden.</w:t>
      </w:r>
    </w:p>
    <w:p>
      <w:r>
        <w:t>- Out keep bar point smile administration surface.</w:t>
      </w:r>
    </w:p>
    <w:p>
      <w:r>
        <w:t>- Senior ball learn wait concern course successful provide.</w:t>
      </w:r>
    </w:p>
    <w:p>
      <w:r>
        <w:t>[1] Kaitlyn Moore, Garcia, Rosario and Burton (2003)</w:t>
      </w:r>
    </w:p>
    <w:p>
      <w:r>
        <w:t>Footnote: Child million would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