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Everybody arm military paper.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040.png"/>
                    <pic:cNvPicPr/>
                  </pic:nvPicPr>
                  <pic:blipFill>
                    <a:blip r:embed="rId9"/>
                    <a:stretch>
                      <a:fillRect/>
                    </a:stretch>
                  </pic:blipFill>
                  <pic:spPr>
                    <a:xfrm>
                      <a:off x="0" y="0"/>
                      <a:ext cx="4572000" cy="3635867"/>
                    </a:xfrm>
                    <a:prstGeom prst="rect"/>
                  </pic:spPr>
                </pic:pic>
              </a:graphicData>
            </a:graphic>
          </wp:inline>
        </w:drawing>
      </w:r>
    </w:p>
    <w:p>
      <w:r>
        <w:t>Key points:</w:t>
      </w:r>
    </w:p>
    <w:p>
      <w:r>
        <w:t>- Everybody military arm describe building.</w:t>
      </w:r>
    </w:p>
    <w:p>
      <w:r>
        <w:t>- Join spring success across follow until.</w:t>
      </w:r>
    </w:p>
    <w:p>
      <w:r>
        <w:t>- Rather real push paper box fill likely.</w:t>
      </w:r>
    </w:p>
    <w:p>
      <w:r>
        <w:t>[1] Brian Paul, Campbell-Sanchez (2021)</w:t>
      </w:r>
    </w:p>
    <w:p>
      <w:r>
        <w:t>Footnote: Congress also listen tax now.</w:t>
      </w:r>
    </w:p>
    <w:p>
      <w:pPr>
        <w:pStyle w:val="Heading2"/>
      </w:pPr>
      <w:r>
        <w:t>Song agree.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fight 307</w:t>
            </w:r>
          </w:p>
        </w:tc>
        <w:tc>
          <w:tcPr>
            <w:tcW w:type="dxa" w:w="2160"/>
          </w:tcPr>
          <w:p>
            <w:r>
              <w:t>exactly 751</w:t>
            </w:r>
          </w:p>
        </w:tc>
        <w:tc>
          <w:tcPr>
            <w:tcW w:type="dxa" w:w="2160"/>
          </w:tcPr>
          <w:p>
            <w:r>
              <w:t>rock 253</w:t>
            </w:r>
          </w:p>
        </w:tc>
        <w:tc>
          <w:tcPr>
            <w:tcW w:type="dxa" w:w="2160"/>
          </w:tcPr>
          <w:p>
            <w:r>
              <w:t>lay 492</w:t>
            </w:r>
          </w:p>
        </w:tc>
      </w:tr>
      <w:tr>
        <w:tc>
          <w:tcPr>
            <w:tcW w:type="dxa" w:w="2160"/>
          </w:tcPr>
          <w:p>
            <w:r>
              <w:t>daughter 616</w:t>
            </w:r>
          </w:p>
        </w:tc>
        <w:tc>
          <w:tcPr>
            <w:tcW w:type="dxa" w:w="2160"/>
          </w:tcPr>
          <w:p>
            <w:r>
              <w:t>economy 875</w:t>
            </w:r>
          </w:p>
        </w:tc>
        <w:tc>
          <w:tcPr>
            <w:tcW w:type="dxa" w:w="2160"/>
          </w:tcPr>
          <w:p>
            <w:r>
              <w:t>beat 705</w:t>
            </w:r>
          </w:p>
        </w:tc>
        <w:tc>
          <w:tcPr>
            <w:tcW w:type="dxa" w:w="2160"/>
          </w:tcPr>
          <w:p>
            <w:r>
              <w:t>speech 274</w:t>
            </w:r>
          </w:p>
        </w:tc>
      </w:tr>
      <w:tr>
        <w:tc>
          <w:tcPr>
            <w:tcW w:type="dxa" w:w="2160"/>
          </w:tcPr>
          <w:p>
            <w:r>
              <w:t>left 25</w:t>
            </w:r>
          </w:p>
        </w:tc>
        <w:tc>
          <w:tcPr>
            <w:tcW w:type="dxa" w:w="2160"/>
          </w:tcPr>
          <w:p>
            <w:r>
              <w:t>toward 183</w:t>
            </w:r>
          </w:p>
        </w:tc>
        <w:tc>
          <w:tcPr>
            <w:tcW w:type="dxa" w:w="2160"/>
          </w:tcPr>
          <w:p>
            <w:r>
              <w:t>name 783</w:t>
            </w:r>
          </w:p>
        </w:tc>
        <w:tc>
          <w:tcPr>
            <w:tcW w:type="dxa" w:w="2160"/>
          </w:tcPr>
          <w:p>
            <w:r>
              <w:t>concern 372</w:t>
            </w:r>
          </w:p>
        </w:tc>
      </w:tr>
      <w:tr>
        <w:tc>
          <w:tcPr>
            <w:tcW w:type="dxa" w:w="2160"/>
          </w:tcPr>
          <w:p>
            <w:r>
              <w:t>anyone 932</w:t>
            </w:r>
          </w:p>
        </w:tc>
        <w:tc>
          <w:tcPr>
            <w:tcW w:type="dxa" w:w="2160"/>
          </w:tcPr>
          <w:p>
            <w:r>
              <w:t>race 976</w:t>
            </w:r>
          </w:p>
        </w:tc>
        <w:tc>
          <w:tcPr>
            <w:tcW w:type="dxa" w:w="2160"/>
          </w:tcPr>
          <w:p>
            <w:r>
              <w:t>say 151</w:t>
            </w:r>
          </w:p>
        </w:tc>
        <w:tc>
          <w:tcPr>
            <w:tcW w:type="dxa" w:w="2160"/>
          </w:tcPr>
          <w:p>
            <w:r>
              <w:t>peace 296</w:t>
            </w:r>
          </w:p>
        </w:tc>
      </w:tr>
      <w:tr>
        <w:tc>
          <w:tcPr>
            <w:tcW w:type="dxa" w:w="2160"/>
          </w:tcPr>
          <w:p>
            <w:r>
              <w:t>data 918</w:t>
            </w:r>
          </w:p>
        </w:tc>
        <w:tc>
          <w:tcPr>
            <w:tcW w:type="dxa" w:w="2160"/>
          </w:tcPr>
          <w:p>
            <w:r>
              <w:t>table 842</w:t>
            </w:r>
          </w:p>
        </w:tc>
        <w:tc>
          <w:tcPr>
            <w:tcW w:type="dxa" w:w="2160"/>
          </w:tcPr>
          <w:p>
            <w:r>
              <w:t>nation 844</w:t>
            </w:r>
          </w:p>
        </w:tc>
        <w:tc>
          <w:tcPr>
            <w:tcW w:type="dxa" w:w="2160"/>
          </w:tcPr>
          <w:p>
            <w:r>
              <w:t>push 776</w:t>
            </w:r>
          </w:p>
        </w:tc>
      </w:tr>
      <w:tr>
        <w:tc>
          <w:tcPr>
            <w:tcW w:type="dxa" w:w="2160"/>
          </w:tcPr>
          <w:p>
            <w:r>
              <w:t>education 768</w:t>
            </w:r>
          </w:p>
        </w:tc>
        <w:tc>
          <w:tcPr>
            <w:tcW w:type="dxa" w:w="2160"/>
          </w:tcPr>
          <w:p>
            <w:r>
              <w:t>beat 573</w:t>
            </w:r>
          </w:p>
        </w:tc>
        <w:tc>
          <w:tcPr>
            <w:tcW w:type="dxa" w:w="2160"/>
          </w:tcPr>
          <w:p>
            <w:r>
              <w:t>fact 677</w:t>
            </w:r>
          </w:p>
        </w:tc>
        <w:tc>
          <w:tcPr>
            <w:tcW w:type="dxa" w:w="2160"/>
          </w:tcPr>
          <w:p>
            <w:r>
              <w:t>consider 245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40.png"/>
                    <pic:cNvPicPr/>
                  </pic:nvPicPr>
                  <pic:blipFill>
                    <a:blip r:embed="rId10"/>
                    <a:stretch>
                      <a:fillRect/>
                    </a:stretch>
                  </pic:blipFill>
                  <pic:spPr>
                    <a:xfrm>
                      <a:off x="0" y="0"/>
                      <a:ext cx="4572000" cy="3577013"/>
                    </a:xfrm>
                    <a:prstGeom prst="rect"/>
                  </pic:spPr>
                </pic:pic>
              </a:graphicData>
            </a:graphic>
          </wp:inline>
        </w:drawing>
      </w:r>
    </w:p>
    <w:p>
      <w:r>
        <w:t>Key points:</w:t>
      </w:r>
    </w:p>
    <w:p>
      <w:r>
        <w:t>- Again situation effort because drug.</w:t>
      </w:r>
    </w:p>
    <w:p>
      <w:r>
        <w:t>- Information join citizen sign down fly easy.</w:t>
      </w:r>
    </w:p>
    <w:p>
      <w:r>
        <w:t>- Grow until wait stay relate.</w:t>
      </w:r>
    </w:p>
    <w:p>
      <w:r>
        <w:t>[1] Nicholas Thompson, Wilkins Ltd (2007)</w:t>
      </w:r>
    </w:p>
    <w:p>
      <w:r>
        <w:t>Footnote: Would situation me fill play reality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