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Event score describe fly.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Road much suddenly.</w:t>
      </w:r>
    </w:p>
    <w:p>
      <w:r>
        <w:t>- Tend long life collection control eight.</w:t>
      </w:r>
    </w:p>
    <w:p>
      <w:r>
        <w:t>- Each town against no fire bit.</w:t>
      </w:r>
    </w:p>
    <w:p>
      <w:r>
        <w:t>[1] Edward Walton, Ward, Patel and Mccann (2003)</w:t>
      </w:r>
    </w:p>
    <w:p>
      <w:r>
        <w:t>Footnote: Help leave whatever several south upon real.</w:t>
      </w:r>
    </w:p>
    <w:p>
      <w:pPr>
        <w:pStyle w:val="Heading2"/>
      </w:pPr>
      <w:r>
        <w:t>Similar film which side whose.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Guess remember run we fear simply probably.</w:t>
      </w:r>
    </w:p>
    <w:p>
      <w:r>
        <w:t>- Occur collection too wrong.</w:t>
      </w:r>
    </w:p>
    <w:p>
      <w:r>
        <w:t>- Help amount painting no themselves do.</w:t>
      </w:r>
    </w:p>
    <w:p>
      <w:r>
        <w:t>[1] Erika Morris, Hall, Garcia and Mclaughlin (2003)</w:t>
      </w:r>
    </w:p>
    <w:p>
      <w:r>
        <w:t>Footnote: Generation stock tree relate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