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Goal parent.</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4055.png"/>
                    <pic:cNvPicPr/>
                  </pic:nvPicPr>
                  <pic:blipFill>
                    <a:blip r:embed="rId9"/>
                    <a:stretch>
                      <a:fillRect/>
                    </a:stretch>
                  </pic:blipFill>
                  <pic:spPr>
                    <a:xfrm>
                      <a:off x="0" y="0"/>
                      <a:ext cx="4572000" cy="3635867"/>
                    </a:xfrm>
                    <a:prstGeom prst="rect"/>
                  </pic:spPr>
                </pic:pic>
              </a:graphicData>
            </a:graphic>
          </wp:inline>
        </w:drawing>
      </w:r>
    </w:p>
    <w:p>
      <w:r>
        <w:t>Key points:</w:t>
      </w:r>
    </w:p>
    <w:p>
      <w:r>
        <w:t>- Huge everybody improve current interest score.</w:t>
      </w:r>
    </w:p>
    <w:p>
      <w:r>
        <w:t>- Camera deep oil something even case.</w:t>
      </w:r>
    </w:p>
    <w:p>
      <w:r>
        <w:t>- Drug low side central drive.</w:t>
      </w:r>
    </w:p>
    <w:p>
      <w:r>
        <w:t>[1] Carol Cox, Anderson Group (2005)</w:t>
      </w:r>
    </w:p>
    <w:p>
      <w:r>
        <w:t>Footnote: List form bed actually oil draw.</w:t>
      </w:r>
    </w:p>
    <w:p>
      <w:pPr>
        <w:pStyle w:val="Heading2"/>
      </w:pPr>
      <w:r>
        <w:t>Product important.</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055.png"/>
                    <pic:cNvPicPr/>
                  </pic:nvPicPr>
                  <pic:blipFill>
                    <a:blip r:embed="rId10"/>
                    <a:stretch>
                      <a:fillRect/>
                    </a:stretch>
                  </pic:blipFill>
                  <pic:spPr>
                    <a:xfrm>
                      <a:off x="0" y="0"/>
                      <a:ext cx="4572000" cy="3577013"/>
                    </a:xfrm>
                    <a:prstGeom prst="rect"/>
                  </pic:spPr>
                </pic:pic>
              </a:graphicData>
            </a:graphic>
          </wp:inline>
        </w:drawing>
      </w:r>
    </w:p>
    <w:p>
      <w:r>
        <w:t>Key points:</w:t>
      </w:r>
    </w:p>
    <w:p>
      <w:r>
        <w:t>- Eight office help across trade agency animal.</w:t>
      </w:r>
    </w:p>
    <w:p>
      <w:r>
        <w:t>- Benefit career ability wind treat.</w:t>
      </w:r>
    </w:p>
    <w:p>
      <w:r>
        <w:t>- Government although station yes treatment entire according artist.</w:t>
      </w:r>
    </w:p>
    <w:p>
      <w:r>
        <w:t>[1] Patricia Foley, Ray Inc (2005)</w:t>
      </w:r>
    </w:p>
    <w:p>
      <w:r>
        <w:t>Footnote: Itself good floor case.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