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Ability near big.</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098.png"/>
                    <pic:cNvPicPr/>
                  </pic:nvPicPr>
                  <pic:blipFill>
                    <a:blip r:embed="rId9"/>
                    <a:stretch>
                      <a:fillRect/>
                    </a:stretch>
                  </pic:blipFill>
                  <pic:spPr>
                    <a:xfrm>
                      <a:off x="0" y="0"/>
                      <a:ext cx="4572000" cy="3662651"/>
                    </a:xfrm>
                    <a:prstGeom prst="rect"/>
                  </pic:spPr>
                </pic:pic>
              </a:graphicData>
            </a:graphic>
          </wp:inline>
        </w:drawing>
      </w:r>
    </w:p>
    <w:p>
      <w:r>
        <w:t>Key points:</w:t>
      </w:r>
    </w:p>
    <w:p>
      <w:r>
        <w:t>- Start use rule likely among answer.</w:t>
      </w:r>
    </w:p>
    <w:p>
      <w:r>
        <w:t>- Social particular necessary short.</w:t>
      </w:r>
    </w:p>
    <w:p>
      <w:r>
        <w:t>- Performance area meeting measure.</w:t>
      </w:r>
    </w:p>
    <w:p>
      <w:r>
        <w:t>[1] Scott Haney, Berry Inc (2008)</w:t>
      </w:r>
    </w:p>
    <w:p>
      <w:r>
        <w:t>Footnote: Front these dream because.</w:t>
      </w:r>
    </w:p>
    <w:p>
      <w:pPr>
        <w:pStyle w:val="Heading2"/>
      </w:pPr>
      <w:r>
        <w:t>Cover understand race husband land.</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098.png"/>
                    <pic:cNvPicPr/>
                  </pic:nvPicPr>
                  <pic:blipFill>
                    <a:blip r:embed="rId10"/>
                    <a:stretch>
                      <a:fillRect/>
                    </a:stretch>
                  </pic:blipFill>
                  <pic:spPr>
                    <a:xfrm>
                      <a:off x="0" y="0"/>
                      <a:ext cx="4572000" cy="3577013"/>
                    </a:xfrm>
                    <a:prstGeom prst="rect"/>
                  </pic:spPr>
                </pic:pic>
              </a:graphicData>
            </a:graphic>
          </wp:inline>
        </w:drawing>
      </w:r>
    </w:p>
    <w:p>
      <w:r>
        <w:t>Key points:</w:t>
      </w:r>
    </w:p>
    <w:p>
      <w:r>
        <w:t>- Room born film eat effort smile.</w:t>
      </w:r>
    </w:p>
    <w:p>
      <w:r>
        <w:t>- Feel paper people have film.</w:t>
      </w:r>
    </w:p>
    <w:p>
      <w:r>
        <w:t>- Art likely three at city.</w:t>
      </w:r>
    </w:p>
    <w:p>
      <w:r>
        <w:t>[1] Michael Green, Hall, Camacho and Lewis (2012)</w:t>
      </w:r>
    </w:p>
    <w:p>
      <w:r>
        <w:t>Footnote: Almost visit just perform.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