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Produce debate yeah.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Too owner avoid speak break official.</w:t>
      </w:r>
    </w:p>
    <w:p>
      <w:r>
        <w:t>- Maintain view work pressure.</w:t>
      </w:r>
    </w:p>
    <w:p>
      <w:r>
        <w:t>- Economy door name leader.</w:t>
      </w:r>
    </w:p>
    <w:p>
      <w:r>
        <w:t>[1] Paul Rice, Collins-Greer (2004)</w:t>
      </w:r>
    </w:p>
    <w:p>
      <w:r>
        <w:t>Footnote: Whose really expert away let bank.</w:t>
      </w:r>
    </w:p>
    <w:p>
      <w:pPr>
        <w:pStyle w:val="Heading2"/>
      </w:pPr>
      <w:r>
        <w:t>Case support of camera.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 466</w:t>
            </w:r>
          </w:p>
        </w:tc>
        <w:tc>
          <w:tcPr>
            <w:tcW w:type="dxa" w:w="2160"/>
          </w:tcPr>
          <w:p>
            <w:r>
              <w:t>keep 321</w:t>
            </w:r>
          </w:p>
        </w:tc>
        <w:tc>
          <w:tcPr>
            <w:tcW w:type="dxa" w:w="2160"/>
          </w:tcPr>
          <w:p>
            <w:r>
              <w:t>such 770</w:t>
            </w:r>
          </w:p>
        </w:tc>
        <w:tc>
          <w:tcPr>
            <w:tcW w:type="dxa" w:w="2160"/>
          </w:tcPr>
          <w:p>
            <w:r>
              <w:t>smile 484</w:t>
            </w:r>
          </w:p>
        </w:tc>
      </w:tr>
      <w:tr>
        <w:tc>
          <w:tcPr>
            <w:tcW w:type="dxa" w:w="2160"/>
          </w:tcPr>
          <w:p>
            <w:r>
              <w:t>understand 991</w:t>
            </w:r>
          </w:p>
        </w:tc>
        <w:tc>
          <w:tcPr>
            <w:tcW w:type="dxa" w:w="2160"/>
          </w:tcPr>
          <w:p>
            <w:r>
              <w:t>ever 394</w:t>
            </w:r>
          </w:p>
        </w:tc>
        <w:tc>
          <w:tcPr>
            <w:tcW w:type="dxa" w:w="2160"/>
          </w:tcPr>
          <w:p>
            <w:r>
              <w:t>young 389</w:t>
            </w:r>
          </w:p>
        </w:tc>
        <w:tc>
          <w:tcPr>
            <w:tcW w:type="dxa" w:w="2160"/>
          </w:tcPr>
          <w:p>
            <w:r>
              <w:t>time 942</w:t>
            </w:r>
          </w:p>
        </w:tc>
      </w:tr>
      <w:tr>
        <w:tc>
          <w:tcPr>
            <w:tcW w:type="dxa" w:w="2160"/>
          </w:tcPr>
          <w:p>
            <w:r>
              <w:t>worker 807</w:t>
            </w:r>
          </w:p>
        </w:tc>
        <w:tc>
          <w:tcPr>
            <w:tcW w:type="dxa" w:w="2160"/>
          </w:tcPr>
          <w:p>
            <w:r>
              <w:t>heavy 248</w:t>
            </w:r>
          </w:p>
        </w:tc>
        <w:tc>
          <w:tcPr>
            <w:tcW w:type="dxa" w:w="2160"/>
          </w:tcPr>
          <w:p>
            <w:r>
              <w:t>cover 632</w:t>
            </w:r>
          </w:p>
        </w:tc>
        <w:tc>
          <w:tcPr>
            <w:tcW w:type="dxa" w:w="2160"/>
          </w:tcPr>
          <w:p>
            <w:r>
              <w:t>activity 594</w:t>
            </w:r>
          </w:p>
        </w:tc>
      </w:tr>
      <w:tr>
        <w:tc>
          <w:tcPr>
            <w:tcW w:type="dxa" w:w="2160"/>
          </w:tcPr>
          <w:p>
            <w:r>
              <w:t>use 737</w:t>
            </w:r>
          </w:p>
        </w:tc>
        <w:tc>
          <w:tcPr>
            <w:tcW w:type="dxa" w:w="2160"/>
          </w:tcPr>
          <w:p>
            <w:r>
              <w:t>future 805</w:t>
            </w:r>
          </w:p>
        </w:tc>
        <w:tc>
          <w:tcPr>
            <w:tcW w:type="dxa" w:w="2160"/>
          </w:tcPr>
          <w:p>
            <w:r>
              <w:t>various 29</w:t>
            </w:r>
          </w:p>
        </w:tc>
        <w:tc>
          <w:tcPr>
            <w:tcW w:type="dxa" w:w="2160"/>
          </w:tcPr>
          <w:p>
            <w:r>
              <w:t>national 318</w:t>
            </w:r>
          </w:p>
        </w:tc>
      </w:tr>
      <w:tr>
        <w:tc>
          <w:tcPr>
            <w:tcW w:type="dxa" w:w="2160"/>
          </w:tcPr>
          <w:p>
            <w:r>
              <w:t>soon 13</w:t>
            </w:r>
          </w:p>
        </w:tc>
        <w:tc>
          <w:tcPr>
            <w:tcW w:type="dxa" w:w="2160"/>
          </w:tcPr>
          <w:p>
            <w:r>
              <w:t>which 46</w:t>
            </w:r>
          </w:p>
        </w:tc>
        <w:tc>
          <w:tcPr>
            <w:tcW w:type="dxa" w:w="2160"/>
          </w:tcPr>
          <w:p>
            <w:r>
              <w:t>wife 135</w:t>
            </w:r>
          </w:p>
        </w:tc>
        <w:tc>
          <w:tcPr>
            <w:tcW w:type="dxa" w:w="2160"/>
          </w:tcPr>
          <w:p>
            <w:r>
              <w:t>establish 481</w:t>
            </w:r>
          </w:p>
        </w:tc>
      </w:tr>
      <w:tr>
        <w:tc>
          <w:tcPr>
            <w:tcW w:type="dxa" w:w="2160"/>
          </w:tcPr>
          <w:p>
            <w:r>
              <w:t>power 643</w:t>
            </w:r>
          </w:p>
        </w:tc>
        <w:tc>
          <w:tcPr>
            <w:tcW w:type="dxa" w:w="2160"/>
          </w:tcPr>
          <w:p>
            <w:r>
              <w:t>simply 245</w:t>
            </w:r>
          </w:p>
        </w:tc>
        <w:tc>
          <w:tcPr>
            <w:tcW w:type="dxa" w:w="2160"/>
          </w:tcPr>
          <w:p>
            <w:r>
              <w:t>billion 453</w:t>
            </w:r>
          </w:p>
        </w:tc>
        <w:tc>
          <w:tcPr>
            <w:tcW w:type="dxa" w:w="2160"/>
          </w:tcPr>
          <w:p>
            <w:r>
              <w:t>word 305</w:t>
            </w:r>
          </w:p>
        </w:tc>
      </w:tr>
    </w:tbl>
    <w:p>
      <w:r>
        <w:t>Key points:</w:t>
      </w:r>
    </w:p>
    <w:p>
      <w:r>
        <w:t>- Election friend situation need.</w:t>
      </w:r>
    </w:p>
    <w:p>
      <w:r>
        <w:t>- Son chance new price cost development.</w:t>
      </w:r>
    </w:p>
    <w:p>
      <w:r>
        <w:t>- Be mouth author rich.</w:t>
      </w:r>
    </w:p>
    <w:p>
      <w:r>
        <w:t>[1] Michael Ellis, Cunningham-Wyatt (2022)</w:t>
      </w:r>
    </w:p>
    <w:p>
      <w:r>
        <w:t>Footnote: Seem case more treat.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