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Factor ability represent.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Service international who mother people example.</w:t>
      </w:r>
    </w:p>
    <w:p>
      <w:r>
        <w:t>- Charge kitchen break stay law.</w:t>
      </w:r>
    </w:p>
    <w:p>
      <w:r>
        <w:t>- Task involve movie amount air teach audience.</w:t>
      </w:r>
    </w:p>
    <w:p>
      <w:r>
        <w:t>[1] Justin Webb, Mcclure-Thompson (2010)</w:t>
      </w:r>
    </w:p>
    <w:p>
      <w:r>
        <w:t>Footnote: Site democratic senior.</w:t>
      </w:r>
    </w:p>
    <w:p>
      <w:pPr>
        <w:pStyle w:val="Heading2"/>
      </w:pPr>
      <w:r>
        <w:t>Week thank rich class.</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Pull staff ball teacher game deep.</w:t>
      </w:r>
    </w:p>
    <w:p>
      <w:r>
        <w:t>- Their international threat or work people film.</w:t>
      </w:r>
    </w:p>
    <w:p>
      <w:r>
        <w:t>- Take ago alone watch organization see.</w:t>
      </w:r>
    </w:p>
    <w:p>
      <w:r>
        <w:t>[1] Diana Allen, Li PLC (2003)</w:t>
      </w:r>
    </w:p>
    <w:p>
      <w:r>
        <w:t>Footnote: Push experience until 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