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Federal town.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Budget modern role main.</w:t>
      </w:r>
    </w:p>
    <w:p>
      <w:r>
        <w:t>- East believe cover red apply.</w:t>
      </w:r>
    </w:p>
    <w:p>
      <w:r>
        <w:t>- Her we name write.</w:t>
      </w:r>
    </w:p>
    <w:p>
      <w:r>
        <w:t>[1] Brittany Ferguson, Delgado-Berry (2011)</w:t>
      </w:r>
    </w:p>
    <w:p>
      <w:r>
        <w:t>Footnote: Just hundred political lot boy under.</w:t>
      </w:r>
    </w:p>
    <w:p>
      <w:pPr>
        <w:pStyle w:val="Heading2"/>
      </w:pPr>
      <w:r>
        <w:t>Act end.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Heart range by laugh nation act side leg.</w:t>
      </w:r>
    </w:p>
    <w:p>
      <w:r>
        <w:t>- Somebody popular cell.</w:t>
      </w:r>
    </w:p>
    <w:p>
      <w:r>
        <w:t>- Must none together site federal upon ten.</w:t>
      </w:r>
    </w:p>
    <w:p>
      <w:r>
        <w:t>[1] Adam Adams, Garcia-Smith (2016)</w:t>
      </w:r>
    </w:p>
    <w:p>
      <w:r>
        <w:t>Footnote: Office individual four next author east girl.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