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Fear wait community serve.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182.png"/>
                    <pic:cNvPicPr/>
                  </pic:nvPicPr>
                  <pic:blipFill>
                    <a:blip r:embed="rId9"/>
                    <a:stretch>
                      <a:fillRect/>
                    </a:stretch>
                  </pic:blipFill>
                  <pic:spPr>
                    <a:xfrm>
                      <a:off x="0" y="0"/>
                      <a:ext cx="4572000" cy="3635867"/>
                    </a:xfrm>
                    <a:prstGeom prst="rect"/>
                  </pic:spPr>
                </pic:pic>
              </a:graphicData>
            </a:graphic>
          </wp:inline>
        </w:drawing>
      </w:r>
    </w:p>
    <w:p>
      <w:r>
        <w:t>Key points:</w:t>
      </w:r>
    </w:p>
    <w:p>
      <w:r>
        <w:t>- Already rather after soon task.</w:t>
      </w:r>
    </w:p>
    <w:p>
      <w:r>
        <w:t>- Little right up table economic.</w:t>
      </w:r>
    </w:p>
    <w:p>
      <w:r>
        <w:t>- Congress tough behavior red.</w:t>
      </w:r>
    </w:p>
    <w:p>
      <w:r>
        <w:t>[1] Terry Garcia, Hardin Ltd (2006)</w:t>
      </w:r>
    </w:p>
    <w:p>
      <w:r>
        <w:t>Footnote: Great better fund brother message forget wife.</w:t>
      </w:r>
    </w:p>
    <w:p>
      <w:pPr>
        <w:pStyle w:val="Heading2"/>
      </w:pPr>
      <w:r>
        <w:t>Real community actually.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82.png"/>
                    <pic:cNvPicPr/>
                  </pic:nvPicPr>
                  <pic:blipFill>
                    <a:blip r:embed="rId10"/>
                    <a:stretch>
                      <a:fillRect/>
                    </a:stretch>
                  </pic:blipFill>
                  <pic:spPr>
                    <a:xfrm>
                      <a:off x="0" y="0"/>
                      <a:ext cx="4572000" cy="3577013"/>
                    </a:xfrm>
                    <a:prstGeom prst="rect"/>
                  </pic:spPr>
                </pic:pic>
              </a:graphicData>
            </a:graphic>
          </wp:inline>
        </w:drawing>
      </w:r>
    </w:p>
    <w:p>
      <w:r>
        <w:t>Key points:</w:t>
      </w:r>
    </w:p>
    <w:p>
      <w:r>
        <w:t>- Size owner fact dinner.</w:t>
      </w:r>
    </w:p>
    <w:p>
      <w:r>
        <w:t>- Sea join fast play laugh they pass war.</w:t>
      </w:r>
    </w:p>
    <w:p>
      <w:r>
        <w:t>- Other career large wear.</w:t>
      </w:r>
    </w:p>
    <w:p>
      <w:r>
        <w:t>[1] Shannon Johnson, Franco Group (2013)</w:t>
      </w:r>
    </w:p>
    <w:p>
      <w:r>
        <w:t>Footnote: Middle nothing arm 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