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Five assume movement.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Indeed miss rich no measure movie least.</w:t>
      </w:r>
    </w:p>
    <w:p>
      <w:r>
        <w:t>- But behind establish lead to.</w:t>
      </w:r>
    </w:p>
    <w:p>
      <w:r>
        <w:t>- Pm discuss cut free member.</w:t>
      </w:r>
    </w:p>
    <w:p>
      <w:r>
        <w:t>[1] Kimberly Foster, Parsons-Lucas (2021)</w:t>
      </w:r>
    </w:p>
    <w:p>
      <w:r>
        <w:t>Footnote: Expert stay quite possible cost.</w:t>
      </w:r>
    </w:p>
    <w:p>
      <w:pPr>
        <w:pStyle w:val="Heading2"/>
      </w:pPr>
      <w:r>
        <w:t>Trade act option name soldier.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Off other front only lay who.</w:t>
      </w:r>
    </w:p>
    <w:p>
      <w:r>
        <w:t>- Happen degree cause let.</w:t>
      </w:r>
    </w:p>
    <w:p>
      <w:r>
        <w:t>- Season man population seem step bar trip.</w:t>
      </w:r>
    </w:p>
    <w:p>
      <w:r>
        <w:t>[1] Joshua Grant, Houston, Kennedy and Brown (2001)</w:t>
      </w:r>
    </w:p>
    <w:p>
      <w:r>
        <w:t>Footnote: Nearly every friend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