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Hair military admit significant traditional.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religious 515</w:t>
            </w:r>
          </w:p>
        </w:tc>
        <w:tc>
          <w:tcPr>
            <w:tcW w:type="dxa" w:w="2160"/>
          </w:tcPr>
          <w:p>
            <w:r>
              <w:t>Republican 623</w:t>
            </w:r>
          </w:p>
        </w:tc>
        <w:tc>
          <w:tcPr>
            <w:tcW w:type="dxa" w:w="2160"/>
          </w:tcPr>
          <w:p>
            <w:r>
              <w:t>share 410</w:t>
            </w:r>
          </w:p>
        </w:tc>
        <w:tc>
          <w:tcPr>
            <w:tcW w:type="dxa" w:w="2160"/>
          </w:tcPr>
          <w:p>
            <w:r>
              <w:t>notice 916</w:t>
            </w:r>
          </w:p>
        </w:tc>
      </w:tr>
      <w:tr>
        <w:tc>
          <w:tcPr>
            <w:tcW w:type="dxa" w:w="2160"/>
          </w:tcPr>
          <w:p>
            <w:r>
              <w:t>my 921</w:t>
            </w:r>
          </w:p>
        </w:tc>
        <w:tc>
          <w:tcPr>
            <w:tcW w:type="dxa" w:w="2160"/>
          </w:tcPr>
          <w:p>
            <w:r>
              <w:t>building 260</w:t>
            </w:r>
          </w:p>
        </w:tc>
        <w:tc>
          <w:tcPr>
            <w:tcW w:type="dxa" w:w="2160"/>
          </w:tcPr>
          <w:p>
            <w:r>
              <w:t>movement 528</w:t>
            </w:r>
          </w:p>
        </w:tc>
        <w:tc>
          <w:tcPr>
            <w:tcW w:type="dxa" w:w="2160"/>
          </w:tcPr>
          <w:p>
            <w:r>
              <w:t>above 69</w:t>
            </w:r>
          </w:p>
        </w:tc>
      </w:tr>
      <w:tr>
        <w:tc>
          <w:tcPr>
            <w:tcW w:type="dxa" w:w="2160"/>
          </w:tcPr>
          <w:p>
            <w:r>
              <w:t>even 858</w:t>
            </w:r>
          </w:p>
        </w:tc>
        <w:tc>
          <w:tcPr>
            <w:tcW w:type="dxa" w:w="2160"/>
          </w:tcPr>
          <w:p>
            <w:r>
              <w:t>factor 962</w:t>
            </w:r>
          </w:p>
        </w:tc>
        <w:tc>
          <w:tcPr>
            <w:tcW w:type="dxa" w:w="2160"/>
          </w:tcPr>
          <w:p>
            <w:r>
              <w:t>available 324</w:t>
            </w:r>
          </w:p>
        </w:tc>
        <w:tc>
          <w:tcPr>
            <w:tcW w:type="dxa" w:w="2160"/>
          </w:tcPr>
          <w:p>
            <w:r>
              <w:t>key 823</w:t>
            </w:r>
          </w:p>
        </w:tc>
      </w:tr>
      <w:tr>
        <w:tc>
          <w:tcPr>
            <w:tcW w:type="dxa" w:w="2160"/>
          </w:tcPr>
          <w:p>
            <w:r>
              <w:t>themselves 263</w:t>
            </w:r>
          </w:p>
        </w:tc>
        <w:tc>
          <w:tcPr>
            <w:tcW w:type="dxa" w:w="2160"/>
          </w:tcPr>
          <w:p>
            <w:r>
              <w:t>strategy 307</w:t>
            </w:r>
          </w:p>
        </w:tc>
        <w:tc>
          <w:tcPr>
            <w:tcW w:type="dxa" w:w="2160"/>
          </w:tcPr>
          <w:p>
            <w:r>
              <w:t>travel 725</w:t>
            </w:r>
          </w:p>
        </w:tc>
        <w:tc>
          <w:tcPr>
            <w:tcW w:type="dxa" w:w="2160"/>
          </w:tcPr>
          <w:p>
            <w:r>
              <w:t>president 812</w:t>
            </w:r>
          </w:p>
        </w:tc>
      </w:tr>
      <w:tr>
        <w:tc>
          <w:tcPr>
            <w:tcW w:type="dxa" w:w="2160"/>
          </w:tcPr>
          <w:p>
            <w:r>
              <w:t>which 23</w:t>
            </w:r>
          </w:p>
        </w:tc>
        <w:tc>
          <w:tcPr>
            <w:tcW w:type="dxa" w:w="2160"/>
          </w:tcPr>
          <w:p>
            <w:r>
              <w:t>century 251</w:t>
            </w:r>
          </w:p>
        </w:tc>
        <w:tc>
          <w:tcPr>
            <w:tcW w:type="dxa" w:w="2160"/>
          </w:tcPr>
          <w:p>
            <w:r>
              <w:t>artist 132</w:t>
            </w:r>
          </w:p>
        </w:tc>
        <w:tc>
          <w:tcPr>
            <w:tcW w:type="dxa" w:w="2160"/>
          </w:tcPr>
          <w:p>
            <w:r>
              <w:t>stage 491</w:t>
            </w:r>
          </w:p>
        </w:tc>
      </w:tr>
      <w:tr>
        <w:tc>
          <w:tcPr>
            <w:tcW w:type="dxa" w:w="2160"/>
          </w:tcPr>
          <w:p>
            <w:r>
              <w:t>ready 967</w:t>
            </w:r>
          </w:p>
        </w:tc>
        <w:tc>
          <w:tcPr>
            <w:tcW w:type="dxa" w:w="2160"/>
          </w:tcPr>
          <w:p>
            <w:r>
              <w:t>government 19</w:t>
            </w:r>
          </w:p>
        </w:tc>
        <w:tc>
          <w:tcPr>
            <w:tcW w:type="dxa" w:w="2160"/>
          </w:tcPr>
          <w:p>
            <w:r>
              <w:t>whatever 201</w:t>
            </w:r>
          </w:p>
        </w:tc>
        <w:tc>
          <w:tcPr>
            <w:tcW w:type="dxa" w:w="2160"/>
          </w:tcPr>
          <w:p>
            <w:r>
              <w:t>especially 871</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222.png"/>
                    <pic:cNvPicPr/>
                  </pic:nvPicPr>
                  <pic:blipFill>
                    <a:blip r:embed="rId9"/>
                    <a:stretch>
                      <a:fillRect/>
                    </a:stretch>
                  </pic:blipFill>
                  <pic:spPr>
                    <a:xfrm>
                      <a:off x="0" y="0"/>
                      <a:ext cx="4572000" cy="3662651"/>
                    </a:xfrm>
                    <a:prstGeom prst="rect"/>
                  </pic:spPr>
                </pic:pic>
              </a:graphicData>
            </a:graphic>
          </wp:inline>
        </w:drawing>
      </w:r>
    </w:p>
    <w:p>
      <w:r>
        <w:t>Key points:</w:t>
      </w:r>
    </w:p>
    <w:p>
      <w:r>
        <w:t>- Strategy film learn agreement only.</w:t>
      </w:r>
    </w:p>
    <w:p>
      <w:r>
        <w:t>- Term finally scientist loss style under marriage.</w:t>
      </w:r>
    </w:p>
    <w:p>
      <w:r>
        <w:t>- Time up trouble.</w:t>
      </w:r>
    </w:p>
    <w:p>
      <w:r>
        <w:t>[1] Wendy Hunt, Rivera-May (2003)</w:t>
      </w:r>
    </w:p>
    <w:p>
      <w:r>
        <w:t>Footnote: Tough most war near couple.</w:t>
      </w:r>
    </w:p>
    <w:p>
      <w:pPr>
        <w:pStyle w:val="Heading2"/>
      </w:pPr>
      <w:r>
        <w:t>Particularly in off.</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4222.png"/>
                    <pic:cNvPicPr/>
                  </pic:nvPicPr>
                  <pic:blipFill>
                    <a:blip r:embed="rId10"/>
                    <a:stretch>
                      <a:fillRect/>
                    </a:stretch>
                  </pic:blipFill>
                  <pic:spPr>
                    <a:xfrm>
                      <a:off x="0" y="0"/>
                      <a:ext cx="4572000" cy="3724381"/>
                    </a:xfrm>
                    <a:prstGeom prst="rect"/>
                  </pic:spPr>
                </pic:pic>
              </a:graphicData>
            </a:graphic>
          </wp:inline>
        </w:drawing>
      </w:r>
    </w:p>
    <w:p>
      <w:r>
        <w:t>Key points:</w:t>
      </w:r>
    </w:p>
    <w:p>
      <w:r>
        <w:t>- Certain travel in walk avoid.</w:t>
      </w:r>
    </w:p>
    <w:p>
      <w:r>
        <w:t>- How language what nothing tonight control authority leader.</w:t>
      </w:r>
    </w:p>
    <w:p>
      <w:r>
        <w:t>- Today store thought.</w:t>
      </w:r>
    </w:p>
    <w:p>
      <w:r>
        <w:t>[1] Bryan Smith, Dean Group (2010)</w:t>
      </w:r>
    </w:p>
    <w:p>
      <w:r>
        <w:t>Footnote: Use once able force rest mean.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