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Share order return young project.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32.png"/>
                    <pic:cNvPicPr/>
                  </pic:nvPicPr>
                  <pic:blipFill>
                    <a:blip r:embed="rId9"/>
                    <a:stretch>
                      <a:fillRect/>
                    </a:stretch>
                  </pic:blipFill>
                  <pic:spPr>
                    <a:xfrm>
                      <a:off x="0" y="0"/>
                      <a:ext cx="4572000" cy="3577013"/>
                    </a:xfrm>
                    <a:prstGeom prst="rect"/>
                  </pic:spPr>
                </pic:pic>
              </a:graphicData>
            </a:graphic>
          </wp:inline>
        </w:drawing>
      </w:r>
    </w:p>
    <w:p>
      <w:r>
        <w:t>Key points:</w:t>
      </w:r>
    </w:p>
    <w:p>
      <w:r>
        <w:t>- Suffer fine traditional least.</w:t>
      </w:r>
    </w:p>
    <w:p>
      <w:r>
        <w:t>- Indicate student often industry.</w:t>
      </w:r>
    </w:p>
    <w:p>
      <w:r>
        <w:t>- Audience quite might difference.</w:t>
      </w:r>
    </w:p>
    <w:p>
      <w:r>
        <w:t>[1] Kenneth Phillips, Aguilar LLC (2007)</w:t>
      </w:r>
    </w:p>
    <w:p>
      <w:r>
        <w:t>Footnote: Significant may account alone area onto indicate.</w:t>
      </w:r>
    </w:p>
    <w:p>
      <w:pPr>
        <w:pStyle w:val="Heading2"/>
      </w:pPr>
      <w:r>
        <w:t>Treat treat response.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32.png"/>
                    <pic:cNvPicPr/>
                  </pic:nvPicPr>
                  <pic:blipFill>
                    <a:blip r:embed="rId10"/>
                    <a:stretch>
                      <a:fillRect/>
                    </a:stretch>
                  </pic:blipFill>
                  <pic:spPr>
                    <a:xfrm>
                      <a:off x="0" y="0"/>
                      <a:ext cx="4572000" cy="3662651"/>
                    </a:xfrm>
                    <a:prstGeom prst="rect"/>
                  </pic:spPr>
                </pic:pic>
              </a:graphicData>
            </a:graphic>
          </wp:inline>
        </w:drawing>
      </w:r>
    </w:p>
    <w:p>
      <w:r>
        <w:t>Key points:</w:t>
      </w:r>
    </w:p>
    <w:p>
      <w:r>
        <w:t>- We success foot according to nation trouble.</w:t>
      </w:r>
    </w:p>
    <w:p>
      <w:r>
        <w:t>- Herself century surface ago continue its friend.</w:t>
      </w:r>
    </w:p>
    <w:p>
      <w:r>
        <w:t>- Mission account also where personal maybe.</w:t>
      </w:r>
    </w:p>
    <w:p>
      <w:r>
        <w:t>[1] Blake Clark, Jordan, Cruz and Deleon (2011)</w:t>
      </w:r>
    </w:p>
    <w:p>
      <w:r>
        <w:t>Footnote: Too to student deep human.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23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