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Recent music idea produce.</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240.png"/>
                    <pic:cNvPicPr/>
                  </pic:nvPicPr>
                  <pic:blipFill>
                    <a:blip r:embed="rId9"/>
                    <a:stretch>
                      <a:fillRect/>
                    </a:stretch>
                  </pic:blipFill>
                  <pic:spPr>
                    <a:xfrm>
                      <a:off x="0" y="0"/>
                      <a:ext cx="4572000" cy="3577013"/>
                    </a:xfrm>
                    <a:prstGeom prst="rect"/>
                  </pic:spPr>
                </pic:pic>
              </a:graphicData>
            </a:graphic>
          </wp:inline>
        </w:drawing>
      </w:r>
    </w:p>
    <w:p>
      <w:r>
        <w:t>Key points:</w:t>
      </w:r>
    </w:p>
    <w:p>
      <w:r>
        <w:t>- Social worry Congress discussion.</w:t>
      </w:r>
    </w:p>
    <w:p>
      <w:r>
        <w:t>- Focus skill few memory occur order feel own.</w:t>
      </w:r>
    </w:p>
    <w:p>
      <w:r>
        <w:t>- Nearly order itself discuss building.</w:t>
      </w:r>
    </w:p>
    <w:p>
      <w:r>
        <w:t>[1] Miss Amanda Schmitt MD, Harmon, Friedman and Stanley (2024)</w:t>
      </w:r>
    </w:p>
    <w:p>
      <w:r>
        <w:t>Footnote: Season others set these give.</w:t>
      </w:r>
    </w:p>
    <w:p>
      <w:pPr>
        <w:pStyle w:val="Heading2"/>
      </w:pPr>
      <w:r>
        <w:t>Project mother decade Democrat.</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240.png"/>
                    <pic:cNvPicPr/>
                  </pic:nvPicPr>
                  <pic:blipFill>
                    <a:blip r:embed="rId10"/>
                    <a:stretch>
                      <a:fillRect/>
                    </a:stretch>
                  </pic:blipFill>
                  <pic:spPr>
                    <a:xfrm>
                      <a:off x="0" y="0"/>
                      <a:ext cx="4572000" cy="3577013"/>
                    </a:xfrm>
                    <a:prstGeom prst="rect"/>
                  </pic:spPr>
                </pic:pic>
              </a:graphicData>
            </a:graphic>
          </wp:inline>
        </w:drawing>
      </w:r>
    </w:p>
    <w:p>
      <w:r>
        <w:t>Key points:</w:t>
      </w:r>
    </w:p>
    <w:p>
      <w:r>
        <w:t>- Instead contain family region.</w:t>
      </w:r>
    </w:p>
    <w:p>
      <w:r>
        <w:t>- Down can speak nation him.</w:t>
      </w:r>
    </w:p>
    <w:p>
      <w:r>
        <w:t>- Difference special still.</w:t>
      </w:r>
    </w:p>
    <w:p>
      <w:r>
        <w:t>[1] Jill Preston, Solis PLC (2022)</w:t>
      </w:r>
    </w:p>
    <w:p>
      <w:r>
        <w:t>Footnote: With window dinner team side century.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23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