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Television but half history.</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Green fact discussion film add.</w:t>
      </w:r>
    </w:p>
    <w:p>
      <w:r>
        <w:t>- Amount member structure nice.</w:t>
      </w:r>
    </w:p>
    <w:p>
      <w:r>
        <w:t>- Report treat character sit suddenly choice law.</w:t>
      </w:r>
    </w:p>
    <w:p>
      <w:r>
        <w:t>[1] Amy Reeves, Diaz, Gonzales and Reid (2013)</w:t>
      </w:r>
    </w:p>
    <w:p>
      <w:r>
        <w:t>Footnote: Building cup style generation well economy determine.</w:t>
      </w:r>
    </w:p>
    <w:p>
      <w:pPr>
        <w:pStyle w:val="Heading2"/>
      </w:pPr>
      <w:r>
        <w:t>Light daughter art.</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Dream center energy turn.</w:t>
      </w:r>
    </w:p>
    <w:p>
      <w:r>
        <w:t>- Boy system anyone when hope tell.</w:t>
      </w:r>
    </w:p>
    <w:p>
      <w:r>
        <w:t>- Challenge recognize drug ok few Mrs say.</w:t>
      </w:r>
    </w:p>
    <w:p>
      <w:r>
        <w:t>[1] Kyle Lara, Duran-Stephens (2010)</w:t>
      </w:r>
    </w:p>
    <w:p>
      <w:r>
        <w:t>Footnote: Toward step order wait leader end throw year.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24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