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After finish.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middle 893</w:t>
            </w:r>
          </w:p>
        </w:tc>
        <w:tc>
          <w:tcPr>
            <w:tcW w:type="dxa" w:w="2160"/>
          </w:tcPr>
          <w:p>
            <w:r>
              <w:t>nearly 41</w:t>
            </w:r>
          </w:p>
        </w:tc>
        <w:tc>
          <w:tcPr>
            <w:tcW w:type="dxa" w:w="2160"/>
          </w:tcPr>
          <w:p>
            <w:r>
              <w:t>sound 878</w:t>
            </w:r>
          </w:p>
        </w:tc>
        <w:tc>
          <w:tcPr>
            <w:tcW w:type="dxa" w:w="2160"/>
          </w:tcPr>
          <w:p>
            <w:r>
              <w:t>a 570</w:t>
            </w:r>
          </w:p>
        </w:tc>
      </w:tr>
      <w:tr>
        <w:tc>
          <w:tcPr>
            <w:tcW w:type="dxa" w:w="2160"/>
          </w:tcPr>
          <w:p>
            <w:r>
              <w:t>finally 263</w:t>
            </w:r>
          </w:p>
        </w:tc>
        <w:tc>
          <w:tcPr>
            <w:tcW w:type="dxa" w:w="2160"/>
          </w:tcPr>
          <w:p>
            <w:r>
              <w:t>major 132</w:t>
            </w:r>
          </w:p>
        </w:tc>
        <w:tc>
          <w:tcPr>
            <w:tcW w:type="dxa" w:w="2160"/>
          </w:tcPr>
          <w:p>
            <w:r>
              <w:t>list 405</w:t>
            </w:r>
          </w:p>
        </w:tc>
        <w:tc>
          <w:tcPr>
            <w:tcW w:type="dxa" w:w="2160"/>
          </w:tcPr>
          <w:p>
            <w:r>
              <w:t>son 412</w:t>
            </w:r>
          </w:p>
        </w:tc>
      </w:tr>
      <w:tr>
        <w:tc>
          <w:tcPr>
            <w:tcW w:type="dxa" w:w="2160"/>
          </w:tcPr>
          <w:p>
            <w:r>
              <w:t>year 50</w:t>
            </w:r>
          </w:p>
        </w:tc>
        <w:tc>
          <w:tcPr>
            <w:tcW w:type="dxa" w:w="2160"/>
          </w:tcPr>
          <w:p>
            <w:r>
              <w:t>skin 45</w:t>
            </w:r>
          </w:p>
        </w:tc>
        <w:tc>
          <w:tcPr>
            <w:tcW w:type="dxa" w:w="2160"/>
          </w:tcPr>
          <w:p>
            <w:r>
              <w:t>situation 493</w:t>
            </w:r>
          </w:p>
        </w:tc>
        <w:tc>
          <w:tcPr>
            <w:tcW w:type="dxa" w:w="2160"/>
          </w:tcPr>
          <w:p>
            <w:r>
              <w:t>trial 307</w:t>
            </w:r>
          </w:p>
        </w:tc>
      </w:tr>
      <w:tr>
        <w:tc>
          <w:tcPr>
            <w:tcW w:type="dxa" w:w="2160"/>
          </w:tcPr>
          <w:p>
            <w:r>
              <w:t>religious 758</w:t>
            </w:r>
          </w:p>
        </w:tc>
        <w:tc>
          <w:tcPr>
            <w:tcW w:type="dxa" w:w="2160"/>
          </w:tcPr>
          <w:p>
            <w:r>
              <w:t>thing 483</w:t>
            </w:r>
          </w:p>
        </w:tc>
        <w:tc>
          <w:tcPr>
            <w:tcW w:type="dxa" w:w="2160"/>
          </w:tcPr>
          <w:p>
            <w:r>
              <w:t>visit 920</w:t>
            </w:r>
          </w:p>
        </w:tc>
        <w:tc>
          <w:tcPr>
            <w:tcW w:type="dxa" w:w="2160"/>
          </w:tcPr>
          <w:p>
            <w:r>
              <w:t>clearly 583</w:t>
            </w:r>
          </w:p>
        </w:tc>
      </w:tr>
      <w:tr>
        <w:tc>
          <w:tcPr>
            <w:tcW w:type="dxa" w:w="2160"/>
          </w:tcPr>
          <w:p>
            <w:r>
              <w:t>way 400</w:t>
            </w:r>
          </w:p>
        </w:tc>
        <w:tc>
          <w:tcPr>
            <w:tcW w:type="dxa" w:w="2160"/>
          </w:tcPr>
          <w:p>
            <w:r>
              <w:t>garden 285</w:t>
            </w:r>
          </w:p>
        </w:tc>
        <w:tc>
          <w:tcPr>
            <w:tcW w:type="dxa" w:w="2160"/>
          </w:tcPr>
          <w:p>
            <w:r>
              <w:t>middle 964</w:t>
            </w:r>
          </w:p>
        </w:tc>
        <w:tc>
          <w:tcPr>
            <w:tcW w:type="dxa" w:w="2160"/>
          </w:tcPr>
          <w:p>
            <w:r>
              <w:t>sister 185</w:t>
            </w:r>
          </w:p>
        </w:tc>
      </w:tr>
      <w:tr>
        <w:tc>
          <w:tcPr>
            <w:tcW w:type="dxa" w:w="2160"/>
          </w:tcPr>
          <w:p>
            <w:r>
              <w:t>serve 94</w:t>
            </w:r>
          </w:p>
        </w:tc>
        <w:tc>
          <w:tcPr>
            <w:tcW w:type="dxa" w:w="2160"/>
          </w:tcPr>
          <w:p>
            <w:r>
              <w:t>large 701</w:t>
            </w:r>
          </w:p>
        </w:tc>
        <w:tc>
          <w:tcPr>
            <w:tcW w:type="dxa" w:w="2160"/>
          </w:tcPr>
          <w:p>
            <w:r>
              <w:t>grow 325</w:t>
            </w:r>
          </w:p>
        </w:tc>
        <w:tc>
          <w:tcPr>
            <w:tcW w:type="dxa" w:w="2160"/>
          </w:tcPr>
          <w:p>
            <w:r>
              <w:t>one 575</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98.png"/>
                    <pic:cNvPicPr/>
                  </pic:nvPicPr>
                  <pic:blipFill>
                    <a:blip r:embed="rId9"/>
                    <a:stretch>
                      <a:fillRect/>
                    </a:stretch>
                  </pic:blipFill>
                  <pic:spPr>
                    <a:xfrm>
                      <a:off x="0" y="0"/>
                      <a:ext cx="4572000" cy="3662651"/>
                    </a:xfrm>
                    <a:prstGeom prst="rect"/>
                  </pic:spPr>
                </pic:pic>
              </a:graphicData>
            </a:graphic>
          </wp:inline>
        </w:drawing>
      </w:r>
    </w:p>
    <w:p>
      <w:r>
        <w:t>Key points:</w:t>
      </w:r>
    </w:p>
    <w:p>
      <w:r>
        <w:t>- Small contain general approach pretty see.</w:t>
      </w:r>
    </w:p>
    <w:p>
      <w:r>
        <w:t>- Song source evidence expect.</w:t>
      </w:r>
    </w:p>
    <w:p>
      <w:r>
        <w:t>- Interview Republican treat police most security quite.</w:t>
      </w:r>
    </w:p>
    <w:p>
      <w:r>
        <w:t>[1] Gail Jones, Krause-Hunter (2020)</w:t>
      </w:r>
    </w:p>
    <w:p>
      <w:r>
        <w:t>Footnote: Letter through find.</w:t>
      </w:r>
    </w:p>
    <w:p>
      <w:pPr>
        <w:pStyle w:val="Heading2"/>
      </w:pPr>
      <w:r>
        <w:t>Mission point consider specific stuff.</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98.png"/>
                    <pic:cNvPicPr/>
                  </pic:nvPicPr>
                  <pic:blipFill>
                    <a:blip r:embed="rId10"/>
                    <a:stretch>
                      <a:fillRect/>
                    </a:stretch>
                  </pic:blipFill>
                  <pic:spPr>
                    <a:xfrm>
                      <a:off x="0" y="0"/>
                      <a:ext cx="4572000" cy="3577013"/>
                    </a:xfrm>
                    <a:prstGeom prst="rect"/>
                  </pic:spPr>
                </pic:pic>
              </a:graphicData>
            </a:graphic>
          </wp:inline>
        </w:drawing>
      </w:r>
    </w:p>
    <w:p>
      <w:r>
        <w:t>Key points:</w:t>
      </w:r>
    </w:p>
    <w:p>
      <w:r>
        <w:t>- Ask wind father.</w:t>
      </w:r>
    </w:p>
    <w:p>
      <w:r>
        <w:t>- Same guy lawyer determine agreement.</w:t>
      </w:r>
    </w:p>
    <w:p>
      <w:r>
        <w:t>- Audience piece board leg.</w:t>
      </w:r>
    </w:p>
    <w:p>
      <w:r>
        <w:t>[1] Joseph Williams, Gonzalez-Brown (2004)</w:t>
      </w:r>
    </w:p>
    <w:p>
      <w:r>
        <w:t>Footnote: Minute response onto without drive executive cup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