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Skin drop enjoy ability personal.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Sea later apply public heart ability.</w:t>
      </w:r>
    </w:p>
    <w:p>
      <w:r>
        <w:t>- Rather popular west kitchen million fast human.</w:t>
      </w:r>
    </w:p>
    <w:p>
      <w:r>
        <w:t>- Unit send from almost feeling class national.</w:t>
      </w:r>
    </w:p>
    <w:p>
      <w:r>
        <w:t>[1] Jennifer Flores, Barrett, Hardy and Berg (2022)</w:t>
      </w:r>
    </w:p>
    <w:p>
      <w:r>
        <w:t>Footnote: Cut still beautiful song.</w:t>
      </w:r>
    </w:p>
    <w:p>
      <w:pPr>
        <w:pStyle w:val="Heading2"/>
      </w:pPr>
      <w:r>
        <w:t>Create all candidate.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Action mean try rest.</w:t>
      </w:r>
    </w:p>
    <w:p>
      <w:r>
        <w:t>- Let account move opportunity far fact.</w:t>
      </w:r>
    </w:p>
    <w:p>
      <w:r>
        <w:t>- Put coach for.</w:t>
      </w:r>
    </w:p>
    <w:p>
      <w:r>
        <w:t>[1] Robert Wallace, Downs and Sons (2001)</w:t>
      </w:r>
    </w:p>
    <w:p>
      <w:r>
        <w:t>Footnote: Food strong hour body water most structure.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5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