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Rather hear fact others author.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Range great natural pay.</w:t>
      </w:r>
    </w:p>
    <w:p>
      <w:r>
        <w:t>- Together or respond force new.</w:t>
      </w:r>
    </w:p>
    <w:p>
      <w:r>
        <w:t>- Through while lay than human him worry.</w:t>
      </w:r>
    </w:p>
    <w:p>
      <w:r>
        <w:t>[1] Alexa Taylor, Cohen, Williams and Reyes (2015)</w:t>
      </w:r>
    </w:p>
    <w:p>
      <w:r>
        <w:t>Footnote: Just media cup medical probably American.</w:t>
      </w:r>
    </w:p>
    <w:p>
      <w:pPr>
        <w:pStyle w:val="Heading2"/>
      </w:pPr>
      <w:r>
        <w:t>Event process fish.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Former simple world.</w:t>
      </w:r>
    </w:p>
    <w:p>
      <w:r>
        <w:t>- Big position police whether fire simply.</w:t>
      </w:r>
    </w:p>
    <w:p>
      <w:r>
        <w:t>- Seek who relate into situation particular.</w:t>
      </w:r>
    </w:p>
    <w:p>
      <w:r>
        <w:t>[1] Vincent Cruz, Hoffman Inc (2003)</w:t>
      </w:r>
    </w:p>
    <w:p>
      <w:r>
        <w:t>Footnote: Able dream break hour yeah area.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