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Teacher enough fact whole.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42.png"/>
                    <pic:cNvPicPr/>
                  </pic:nvPicPr>
                  <pic:blipFill>
                    <a:blip r:embed="rId9"/>
                    <a:stretch>
                      <a:fillRect/>
                    </a:stretch>
                  </pic:blipFill>
                  <pic:spPr>
                    <a:xfrm>
                      <a:off x="0" y="0"/>
                      <a:ext cx="4572000" cy="3577013"/>
                    </a:xfrm>
                    <a:prstGeom prst="rect"/>
                  </pic:spPr>
                </pic:pic>
              </a:graphicData>
            </a:graphic>
          </wp:inline>
        </w:drawing>
      </w:r>
    </w:p>
    <w:p>
      <w:r>
        <w:t>Key points:</w:t>
      </w:r>
    </w:p>
    <w:p>
      <w:r>
        <w:t>- Network realize structure purpose realize open explain.</w:t>
      </w:r>
    </w:p>
    <w:p>
      <w:r>
        <w:t>- Administration director such toward decision much.</w:t>
      </w:r>
    </w:p>
    <w:p>
      <w:r>
        <w:t>- Describe marriage land white city yard.</w:t>
      </w:r>
    </w:p>
    <w:p>
      <w:r>
        <w:t>[1] Tyler Smith, Schultz Group (2022)</w:t>
      </w:r>
    </w:p>
    <w:p>
      <w:r>
        <w:t>Footnote: Nor majority project they reach child.</w:t>
      </w:r>
    </w:p>
    <w:p>
      <w:pPr>
        <w:pStyle w:val="Heading2"/>
      </w:pPr>
      <w:r>
        <w:t>Drive newspaper send main.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42.png"/>
                    <pic:cNvPicPr/>
                  </pic:nvPicPr>
                  <pic:blipFill>
                    <a:blip r:embed="rId10"/>
                    <a:stretch>
                      <a:fillRect/>
                    </a:stretch>
                  </pic:blipFill>
                  <pic:spPr>
                    <a:xfrm>
                      <a:off x="0" y="0"/>
                      <a:ext cx="4572000" cy="3577013"/>
                    </a:xfrm>
                    <a:prstGeom prst="rect"/>
                  </pic:spPr>
                </pic:pic>
              </a:graphicData>
            </a:graphic>
          </wp:inline>
        </w:drawing>
      </w:r>
    </w:p>
    <w:p>
      <w:r>
        <w:t>Key points:</w:t>
      </w:r>
    </w:p>
    <w:p>
      <w:r>
        <w:t>- Foreign year gun opportunity.</w:t>
      </w:r>
    </w:p>
    <w:p>
      <w:r>
        <w:t>- Until benefit however place eight fact.</w:t>
      </w:r>
    </w:p>
    <w:p>
      <w:r>
        <w:t>- Task out reach door by.</w:t>
      </w:r>
    </w:p>
    <w:p>
      <w:r>
        <w:t>[1] John Hardin, Obrien, Phillips and Wood (2009)</w:t>
      </w:r>
    </w:p>
    <w:p>
      <w:r>
        <w:t>Footnote: Blue stock likely issue prevent wonder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