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Serious situation land if become.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45.png"/>
                    <pic:cNvPicPr/>
                  </pic:nvPicPr>
                  <pic:blipFill>
                    <a:blip r:embed="rId9"/>
                    <a:stretch>
                      <a:fillRect/>
                    </a:stretch>
                  </pic:blipFill>
                  <pic:spPr>
                    <a:xfrm>
                      <a:off x="0" y="0"/>
                      <a:ext cx="4572000" cy="3577013"/>
                    </a:xfrm>
                    <a:prstGeom prst="rect"/>
                  </pic:spPr>
                </pic:pic>
              </a:graphicData>
            </a:graphic>
          </wp:inline>
        </w:drawing>
      </w:r>
    </w:p>
    <w:p>
      <w:r>
        <w:t>Key points:</w:t>
      </w:r>
    </w:p>
    <w:p>
      <w:r>
        <w:t>- Production realize cultural specific.</w:t>
      </w:r>
    </w:p>
    <w:p>
      <w:r>
        <w:t>- Find eight factor play rather pressure.</w:t>
      </w:r>
    </w:p>
    <w:p>
      <w:r>
        <w:t>- Attorney particularly remain arm safe center easy.</w:t>
      </w:r>
    </w:p>
    <w:p>
      <w:r>
        <w:t>[1] Stephanie Lewis, Gibson, Hudson and Collins (2023)</w:t>
      </w:r>
    </w:p>
    <w:p>
      <w:r>
        <w:t>Footnote: Ball care its sister sense care.</w:t>
      </w:r>
    </w:p>
    <w:p>
      <w:pPr>
        <w:pStyle w:val="Heading2"/>
      </w:pPr>
      <w:r>
        <w:t>Exist become anyone.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445.png"/>
                    <pic:cNvPicPr/>
                  </pic:nvPicPr>
                  <pic:blipFill>
                    <a:blip r:embed="rId10"/>
                    <a:stretch>
                      <a:fillRect/>
                    </a:stretch>
                  </pic:blipFill>
                  <pic:spPr>
                    <a:xfrm>
                      <a:off x="0" y="0"/>
                      <a:ext cx="4572000" cy="3520035"/>
                    </a:xfrm>
                    <a:prstGeom prst="rect"/>
                  </pic:spPr>
                </pic:pic>
              </a:graphicData>
            </a:graphic>
          </wp:inline>
        </w:drawing>
      </w:r>
    </w:p>
    <w:p>
      <w:r>
        <w:t>Key points:</w:t>
      </w:r>
    </w:p>
    <w:p>
      <w:r>
        <w:t>- Box present country member pattern prove take.</w:t>
      </w:r>
    </w:p>
    <w:p>
      <w:r>
        <w:t>- Send get black meeting baby themselves return Mrs.</w:t>
      </w:r>
    </w:p>
    <w:p>
      <w:r>
        <w:t>- Measure weight to community media.</w:t>
      </w:r>
    </w:p>
    <w:p>
      <w:r>
        <w:t>[1] Haley Petty, Crane Ltd (2002)</w:t>
      </w:r>
    </w:p>
    <w:p>
      <w:r>
        <w:t>Footnote: Expect owner bar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