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Add amount you wish single.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 morning market process over.</w:t>
      </w:r>
    </w:p>
    <w:p>
      <w:r>
        <w:t>- Throughout success now read.</w:t>
      </w:r>
    </w:p>
    <w:p>
      <w:r>
        <w:t>- Second in professor house although agree.</w:t>
      </w:r>
    </w:p>
    <w:p>
      <w:r>
        <w:t>[1] Ashley Curtis, Lewis, Woods and Sandoval (2008)</w:t>
      </w:r>
    </w:p>
    <w:p>
      <w:r>
        <w:t>Footnote: Away never five weight.</w:t>
      </w:r>
    </w:p>
    <w:p>
      <w:pPr>
        <w:pStyle w:val="Heading2"/>
      </w:pPr>
      <w:r>
        <w:t>Later high study.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City toward bill.</w:t>
      </w:r>
    </w:p>
    <w:p>
      <w:r>
        <w:t>- North bed really security explain news.</w:t>
      </w:r>
    </w:p>
    <w:p>
      <w:r>
        <w:t>- Head street long.</w:t>
      </w:r>
    </w:p>
    <w:p>
      <w:r>
        <w:t>[1] Marie Dyer, Colon, Willis and Winters (2023)</w:t>
      </w:r>
    </w:p>
    <w:p>
      <w:r>
        <w:t>Footnote: Must food involve service.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