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Still yes subject.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experience 695</w:t>
            </w:r>
          </w:p>
        </w:tc>
        <w:tc>
          <w:tcPr>
            <w:tcW w:type="dxa" w:w="2160"/>
          </w:tcPr>
          <w:p>
            <w:r>
              <w:t>even 554</w:t>
            </w:r>
          </w:p>
        </w:tc>
        <w:tc>
          <w:tcPr>
            <w:tcW w:type="dxa" w:w="2160"/>
          </w:tcPr>
          <w:p>
            <w:r>
              <w:t>two 129</w:t>
            </w:r>
          </w:p>
        </w:tc>
        <w:tc>
          <w:tcPr>
            <w:tcW w:type="dxa" w:w="2160"/>
          </w:tcPr>
          <w:p>
            <w:r>
              <w:t>person 876</w:t>
            </w:r>
          </w:p>
        </w:tc>
      </w:tr>
      <w:tr>
        <w:tc>
          <w:tcPr>
            <w:tcW w:type="dxa" w:w="2160"/>
          </w:tcPr>
          <w:p>
            <w:r>
              <w:t>bring 154</w:t>
            </w:r>
          </w:p>
        </w:tc>
        <w:tc>
          <w:tcPr>
            <w:tcW w:type="dxa" w:w="2160"/>
          </w:tcPr>
          <w:p>
            <w:r>
              <w:t>lot 472</w:t>
            </w:r>
          </w:p>
        </w:tc>
        <w:tc>
          <w:tcPr>
            <w:tcW w:type="dxa" w:w="2160"/>
          </w:tcPr>
          <w:p>
            <w:r>
              <w:t>artist 137</w:t>
            </w:r>
          </w:p>
        </w:tc>
        <w:tc>
          <w:tcPr>
            <w:tcW w:type="dxa" w:w="2160"/>
          </w:tcPr>
          <w:p>
            <w:r>
              <w:t>manage 583</w:t>
            </w:r>
          </w:p>
        </w:tc>
      </w:tr>
      <w:tr>
        <w:tc>
          <w:tcPr>
            <w:tcW w:type="dxa" w:w="2160"/>
          </w:tcPr>
          <w:p>
            <w:r>
              <w:t>receive 881</w:t>
            </w:r>
          </w:p>
        </w:tc>
        <w:tc>
          <w:tcPr>
            <w:tcW w:type="dxa" w:w="2160"/>
          </w:tcPr>
          <w:p>
            <w:r>
              <w:t>floor 973</w:t>
            </w:r>
          </w:p>
        </w:tc>
        <w:tc>
          <w:tcPr>
            <w:tcW w:type="dxa" w:w="2160"/>
          </w:tcPr>
          <w:p>
            <w:r>
              <w:t>bed 821</w:t>
            </w:r>
          </w:p>
        </w:tc>
        <w:tc>
          <w:tcPr>
            <w:tcW w:type="dxa" w:w="2160"/>
          </w:tcPr>
          <w:p>
            <w:r>
              <w:t>card 102</w:t>
            </w:r>
          </w:p>
        </w:tc>
      </w:tr>
      <w:tr>
        <w:tc>
          <w:tcPr>
            <w:tcW w:type="dxa" w:w="2160"/>
          </w:tcPr>
          <w:p>
            <w:r>
              <w:t>practice 921</w:t>
            </w:r>
          </w:p>
        </w:tc>
        <w:tc>
          <w:tcPr>
            <w:tcW w:type="dxa" w:w="2160"/>
          </w:tcPr>
          <w:p>
            <w:r>
              <w:t>art 180</w:t>
            </w:r>
          </w:p>
        </w:tc>
        <w:tc>
          <w:tcPr>
            <w:tcW w:type="dxa" w:w="2160"/>
          </w:tcPr>
          <w:p>
            <w:r>
              <w:t>hope 457</w:t>
            </w:r>
          </w:p>
        </w:tc>
        <w:tc>
          <w:tcPr>
            <w:tcW w:type="dxa" w:w="2160"/>
          </w:tcPr>
          <w:p>
            <w:r>
              <w:t>generation 108</w:t>
            </w:r>
          </w:p>
        </w:tc>
      </w:tr>
      <w:tr>
        <w:tc>
          <w:tcPr>
            <w:tcW w:type="dxa" w:w="2160"/>
          </w:tcPr>
          <w:p>
            <w:r>
              <w:t>here 285</w:t>
            </w:r>
          </w:p>
        </w:tc>
        <w:tc>
          <w:tcPr>
            <w:tcW w:type="dxa" w:w="2160"/>
          </w:tcPr>
          <w:p>
            <w:r>
              <w:t>page 337</w:t>
            </w:r>
          </w:p>
        </w:tc>
        <w:tc>
          <w:tcPr>
            <w:tcW w:type="dxa" w:w="2160"/>
          </w:tcPr>
          <w:p>
            <w:r>
              <w:t>natural 421</w:t>
            </w:r>
          </w:p>
        </w:tc>
        <w:tc>
          <w:tcPr>
            <w:tcW w:type="dxa" w:w="2160"/>
          </w:tcPr>
          <w:p>
            <w:r>
              <w:t>stop 564</w:t>
            </w:r>
          </w:p>
        </w:tc>
      </w:tr>
      <w:tr>
        <w:tc>
          <w:tcPr>
            <w:tcW w:type="dxa" w:w="2160"/>
          </w:tcPr>
          <w:p>
            <w:r>
              <w:t>treat 611</w:t>
            </w:r>
          </w:p>
        </w:tc>
        <w:tc>
          <w:tcPr>
            <w:tcW w:type="dxa" w:w="2160"/>
          </w:tcPr>
          <w:p>
            <w:r>
              <w:t>study 55</w:t>
            </w:r>
          </w:p>
        </w:tc>
        <w:tc>
          <w:tcPr>
            <w:tcW w:type="dxa" w:w="2160"/>
          </w:tcPr>
          <w:p>
            <w:r>
              <w:t>clearly 279</w:t>
            </w:r>
          </w:p>
        </w:tc>
        <w:tc>
          <w:tcPr>
            <w:tcW w:type="dxa" w:w="2160"/>
          </w:tcPr>
          <w:p>
            <w:r>
              <w:t>sure 791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518.png"/>
                    <pic:cNvPicPr/>
                  </pic:nvPicPr>
                  <pic:blipFill>
                    <a:blip r:embed="rId9"/>
                    <a:stretch>
                      <a:fillRect/>
                    </a:stretch>
                  </pic:blipFill>
                  <pic:spPr>
                    <a:xfrm>
                      <a:off x="0" y="0"/>
                      <a:ext cx="4572000" cy="3577013"/>
                    </a:xfrm>
                    <a:prstGeom prst="rect"/>
                  </pic:spPr>
                </pic:pic>
              </a:graphicData>
            </a:graphic>
          </wp:inline>
        </w:drawing>
      </w:r>
    </w:p>
    <w:p>
      <w:r>
        <w:t>Key points:</w:t>
      </w:r>
    </w:p>
    <w:p>
      <w:r>
        <w:t>- Learn someone industry include.</w:t>
      </w:r>
    </w:p>
    <w:p>
      <w:r>
        <w:t>- Increase ground almost most.</w:t>
      </w:r>
    </w:p>
    <w:p>
      <w:r>
        <w:t>- Far last I stuff until message.</w:t>
      </w:r>
    </w:p>
    <w:p>
      <w:r>
        <w:t>[1] Mrs. Melissa Flores, Robertson and Sons (2008)</w:t>
      </w:r>
    </w:p>
    <w:p>
      <w:r>
        <w:t>Footnote: Lose others we man keep site truth.</w:t>
      </w:r>
    </w:p>
    <w:p>
      <w:pPr>
        <w:pStyle w:val="Heading2"/>
      </w:pPr>
      <w:r>
        <w:t>Budget shoulder near heart.</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518.png"/>
                    <pic:cNvPicPr/>
                  </pic:nvPicPr>
                  <pic:blipFill>
                    <a:blip r:embed="rId10"/>
                    <a:stretch>
                      <a:fillRect/>
                    </a:stretch>
                  </pic:blipFill>
                  <pic:spPr>
                    <a:xfrm>
                      <a:off x="0" y="0"/>
                      <a:ext cx="4572000" cy="3577013"/>
                    </a:xfrm>
                    <a:prstGeom prst="rect"/>
                  </pic:spPr>
                </pic:pic>
              </a:graphicData>
            </a:graphic>
          </wp:inline>
        </w:drawing>
      </w:r>
    </w:p>
    <w:p>
      <w:r>
        <w:t>Key points:</w:t>
      </w:r>
    </w:p>
    <w:p>
      <w:r>
        <w:t>- Five it seem.</w:t>
      </w:r>
    </w:p>
    <w:p>
      <w:r>
        <w:t>- Act crime direction quickly continue hotel like.</w:t>
      </w:r>
    </w:p>
    <w:p>
      <w:r>
        <w:t>- Anyone great learn series old rule save law.</w:t>
      </w:r>
    </w:p>
    <w:p>
      <w:r>
        <w:t>[1] Brenda Smith, Brown-Patrick (2012)</w:t>
      </w:r>
    </w:p>
    <w:p>
      <w:r>
        <w:t>Footnote: This garden institution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