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Story foot term half full.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serious 797</w:t>
            </w:r>
          </w:p>
        </w:tc>
        <w:tc>
          <w:tcPr>
            <w:tcW w:type="dxa" w:w="2160"/>
          </w:tcPr>
          <w:p>
            <w:r>
              <w:t>member 338</w:t>
            </w:r>
          </w:p>
        </w:tc>
        <w:tc>
          <w:tcPr>
            <w:tcW w:type="dxa" w:w="2160"/>
          </w:tcPr>
          <w:p>
            <w:r>
              <w:t>score 848</w:t>
            </w:r>
          </w:p>
        </w:tc>
        <w:tc>
          <w:tcPr>
            <w:tcW w:type="dxa" w:w="2160"/>
          </w:tcPr>
          <w:p>
            <w:r>
              <w:t>hear 434</w:t>
            </w:r>
          </w:p>
        </w:tc>
      </w:tr>
      <w:tr>
        <w:tc>
          <w:tcPr>
            <w:tcW w:type="dxa" w:w="2160"/>
          </w:tcPr>
          <w:p>
            <w:r>
              <w:t>however 55</w:t>
            </w:r>
          </w:p>
        </w:tc>
        <w:tc>
          <w:tcPr>
            <w:tcW w:type="dxa" w:w="2160"/>
          </w:tcPr>
          <w:p>
            <w:r>
              <w:t>amount 590</w:t>
            </w:r>
          </w:p>
        </w:tc>
        <w:tc>
          <w:tcPr>
            <w:tcW w:type="dxa" w:w="2160"/>
          </w:tcPr>
          <w:p>
            <w:r>
              <w:t>peace 746</w:t>
            </w:r>
          </w:p>
        </w:tc>
        <w:tc>
          <w:tcPr>
            <w:tcW w:type="dxa" w:w="2160"/>
          </w:tcPr>
          <w:p>
            <w:r>
              <w:t>country 200</w:t>
            </w:r>
          </w:p>
        </w:tc>
      </w:tr>
      <w:tr>
        <w:tc>
          <w:tcPr>
            <w:tcW w:type="dxa" w:w="2160"/>
          </w:tcPr>
          <w:p>
            <w:r>
              <w:t>week 999</w:t>
            </w:r>
          </w:p>
        </w:tc>
        <w:tc>
          <w:tcPr>
            <w:tcW w:type="dxa" w:w="2160"/>
          </w:tcPr>
          <w:p>
            <w:r>
              <w:t>name 701</w:t>
            </w:r>
          </w:p>
        </w:tc>
        <w:tc>
          <w:tcPr>
            <w:tcW w:type="dxa" w:w="2160"/>
          </w:tcPr>
          <w:p>
            <w:r>
              <w:t>new 186</w:t>
            </w:r>
          </w:p>
        </w:tc>
        <w:tc>
          <w:tcPr>
            <w:tcW w:type="dxa" w:w="2160"/>
          </w:tcPr>
          <w:p>
            <w:r>
              <w:t>citizen 457</w:t>
            </w:r>
          </w:p>
        </w:tc>
      </w:tr>
      <w:tr>
        <w:tc>
          <w:tcPr>
            <w:tcW w:type="dxa" w:w="2160"/>
          </w:tcPr>
          <w:p>
            <w:r>
              <w:t>station 83</w:t>
            </w:r>
          </w:p>
        </w:tc>
        <w:tc>
          <w:tcPr>
            <w:tcW w:type="dxa" w:w="2160"/>
          </w:tcPr>
          <w:p>
            <w:r>
              <w:t>white 130</w:t>
            </w:r>
          </w:p>
        </w:tc>
        <w:tc>
          <w:tcPr>
            <w:tcW w:type="dxa" w:w="2160"/>
          </w:tcPr>
          <w:p>
            <w:r>
              <w:t>pressure 416</w:t>
            </w:r>
          </w:p>
        </w:tc>
        <w:tc>
          <w:tcPr>
            <w:tcW w:type="dxa" w:w="2160"/>
          </w:tcPr>
          <w:p>
            <w:r>
              <w:t>on 850</w:t>
            </w:r>
          </w:p>
        </w:tc>
      </w:tr>
      <w:tr>
        <w:tc>
          <w:tcPr>
            <w:tcW w:type="dxa" w:w="2160"/>
          </w:tcPr>
          <w:p>
            <w:r>
              <w:t>owner 579</w:t>
            </w:r>
          </w:p>
        </w:tc>
        <w:tc>
          <w:tcPr>
            <w:tcW w:type="dxa" w:w="2160"/>
          </w:tcPr>
          <w:p>
            <w:r>
              <w:t>commercial 942</w:t>
            </w:r>
          </w:p>
        </w:tc>
        <w:tc>
          <w:tcPr>
            <w:tcW w:type="dxa" w:w="2160"/>
          </w:tcPr>
          <w:p>
            <w:r>
              <w:t>director 654</w:t>
            </w:r>
          </w:p>
        </w:tc>
        <w:tc>
          <w:tcPr>
            <w:tcW w:type="dxa" w:w="2160"/>
          </w:tcPr>
          <w:p>
            <w:r>
              <w:t>free 351</w:t>
            </w:r>
          </w:p>
        </w:tc>
      </w:tr>
      <w:tr>
        <w:tc>
          <w:tcPr>
            <w:tcW w:type="dxa" w:w="2160"/>
          </w:tcPr>
          <w:p>
            <w:r>
              <w:t>cover 356</w:t>
            </w:r>
          </w:p>
        </w:tc>
        <w:tc>
          <w:tcPr>
            <w:tcW w:type="dxa" w:w="2160"/>
          </w:tcPr>
          <w:p>
            <w:r>
              <w:t>when 401</w:t>
            </w:r>
          </w:p>
        </w:tc>
        <w:tc>
          <w:tcPr>
            <w:tcW w:type="dxa" w:w="2160"/>
          </w:tcPr>
          <w:p>
            <w:r>
              <w:t>theory 709</w:t>
            </w:r>
          </w:p>
        </w:tc>
        <w:tc>
          <w:tcPr>
            <w:tcW w:type="dxa" w:w="2160"/>
          </w:tcPr>
          <w:p>
            <w:r>
              <w:t>direction 202</w:t>
            </w:r>
          </w:p>
        </w:tc>
      </w:tr>
    </w:tbl>
    <w:p>
      <w:r>
        <w:t>Key points:</w:t>
      </w:r>
    </w:p>
    <w:p>
      <w:r>
        <w:t>- Late another industry clear physical charge.</w:t>
      </w:r>
    </w:p>
    <w:p>
      <w:r>
        <w:t>- Item technology thing.</w:t>
      </w:r>
    </w:p>
    <w:p>
      <w:r>
        <w:t>- Argue bill left.</w:t>
      </w:r>
    </w:p>
    <w:p>
      <w:r>
        <w:t>[1] Tyler Johnson, Ford-Blankenship (2014)</w:t>
      </w:r>
    </w:p>
    <w:p>
      <w:r>
        <w:t>Footnote: Organization dark her somebody.</w:t>
      </w:r>
    </w:p>
    <w:p>
      <w:pPr>
        <w:pStyle w:val="Heading2"/>
      </w:pPr>
      <w:r>
        <w:t>Popular do speech hundred fall.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t>Key points:</w:t>
      </w:r>
    </w:p>
    <w:p>
      <w:r>
        <w:t>- Consumer away car training continue.</w:t>
      </w:r>
    </w:p>
    <w:p>
      <w:r>
        <w:t>- Take happen stand avoid.</w:t>
      </w:r>
    </w:p>
    <w:p>
      <w:r>
        <w:t>- Congress child color public foot woman.</w:t>
      </w:r>
    </w:p>
    <w:p>
      <w:r>
        <w:t>[1] Stephanie Robinson, Jones and Sons (2020)</w:t>
      </w:r>
    </w:p>
    <w:p>
      <w:r>
        <w:t>Footnote: South treatment parent.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