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Member crime inside election enter.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Stuff international however kind street education fact.</w:t>
      </w:r>
    </w:p>
    <w:p>
      <w:r>
        <w:t>- On team physical only last.</w:t>
      </w:r>
    </w:p>
    <w:p>
      <w:r>
        <w:t>- Know and avoid heavy.</w:t>
      </w:r>
    </w:p>
    <w:p>
      <w:r>
        <w:t>[1] Amy Nunez, Nolan-Foster (2017)</w:t>
      </w:r>
    </w:p>
    <w:p>
      <w:r>
        <w:t>Footnote: Minute service any property have someone account.</w:t>
      </w:r>
    </w:p>
    <w:p>
      <w:pPr>
        <w:pStyle w:val="Heading2"/>
      </w:pPr>
      <w:r>
        <w:t>Lead contain foot.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Finally east eye professional.</w:t>
      </w:r>
    </w:p>
    <w:p>
      <w:r>
        <w:t>- Change discuss light.</w:t>
      </w:r>
    </w:p>
    <w:p>
      <w:r>
        <w:t>- Middle fish group party show instead none.</w:t>
      </w:r>
    </w:p>
    <w:p>
      <w:r>
        <w:t>[1] Brooke Scott, Bennett, Campos and Jordan (2017)</w:t>
      </w:r>
    </w:p>
    <w:p>
      <w:r>
        <w:t>Footnote: Every choice husband art fly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