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Compare school town.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might 269</w:t>
            </w:r>
          </w:p>
        </w:tc>
        <w:tc>
          <w:tcPr>
            <w:tcW w:type="dxa" w:w="2160"/>
          </w:tcPr>
          <w:p>
            <w:r>
              <w:t>of 508</w:t>
            </w:r>
          </w:p>
        </w:tc>
        <w:tc>
          <w:tcPr>
            <w:tcW w:type="dxa" w:w="2160"/>
          </w:tcPr>
          <w:p>
            <w:r>
              <w:t>drive 399</w:t>
            </w:r>
          </w:p>
        </w:tc>
        <w:tc>
          <w:tcPr>
            <w:tcW w:type="dxa" w:w="2160"/>
          </w:tcPr>
          <w:p>
            <w:r>
              <w:t>that 978</w:t>
            </w:r>
          </w:p>
        </w:tc>
      </w:tr>
      <w:tr>
        <w:tc>
          <w:tcPr>
            <w:tcW w:type="dxa" w:w="2160"/>
          </w:tcPr>
          <w:p>
            <w:r>
              <w:t>PM 409</w:t>
            </w:r>
          </w:p>
        </w:tc>
        <w:tc>
          <w:tcPr>
            <w:tcW w:type="dxa" w:w="2160"/>
          </w:tcPr>
          <w:p>
            <w:r>
              <w:t>left 701</w:t>
            </w:r>
          </w:p>
        </w:tc>
        <w:tc>
          <w:tcPr>
            <w:tcW w:type="dxa" w:w="2160"/>
          </w:tcPr>
          <w:p>
            <w:r>
              <w:t>individual 977</w:t>
            </w:r>
          </w:p>
        </w:tc>
        <w:tc>
          <w:tcPr>
            <w:tcW w:type="dxa" w:w="2160"/>
          </w:tcPr>
          <w:p>
            <w:r>
              <w:t>reveal 11</w:t>
            </w:r>
          </w:p>
        </w:tc>
      </w:tr>
      <w:tr>
        <w:tc>
          <w:tcPr>
            <w:tcW w:type="dxa" w:w="2160"/>
          </w:tcPr>
          <w:p>
            <w:r>
              <w:t>item 106</w:t>
            </w:r>
          </w:p>
        </w:tc>
        <w:tc>
          <w:tcPr>
            <w:tcW w:type="dxa" w:w="2160"/>
          </w:tcPr>
          <w:p>
            <w:r>
              <w:t>all 687</w:t>
            </w:r>
          </w:p>
        </w:tc>
        <w:tc>
          <w:tcPr>
            <w:tcW w:type="dxa" w:w="2160"/>
          </w:tcPr>
          <w:p>
            <w:r>
              <w:t>behind 870</w:t>
            </w:r>
          </w:p>
        </w:tc>
        <w:tc>
          <w:tcPr>
            <w:tcW w:type="dxa" w:w="2160"/>
          </w:tcPr>
          <w:p>
            <w:r>
              <w:t>final 456</w:t>
            </w:r>
          </w:p>
        </w:tc>
      </w:tr>
      <w:tr>
        <w:tc>
          <w:tcPr>
            <w:tcW w:type="dxa" w:w="2160"/>
          </w:tcPr>
          <w:p>
            <w:r>
              <w:t>attention 437</w:t>
            </w:r>
          </w:p>
        </w:tc>
        <w:tc>
          <w:tcPr>
            <w:tcW w:type="dxa" w:w="2160"/>
          </w:tcPr>
          <w:p>
            <w:r>
              <w:t>protect 682</w:t>
            </w:r>
          </w:p>
        </w:tc>
        <w:tc>
          <w:tcPr>
            <w:tcW w:type="dxa" w:w="2160"/>
          </w:tcPr>
          <w:p>
            <w:r>
              <w:t>good 841</w:t>
            </w:r>
          </w:p>
        </w:tc>
        <w:tc>
          <w:tcPr>
            <w:tcW w:type="dxa" w:w="2160"/>
          </w:tcPr>
          <w:p>
            <w:r>
              <w:t>late 390</w:t>
            </w:r>
          </w:p>
        </w:tc>
      </w:tr>
      <w:tr>
        <w:tc>
          <w:tcPr>
            <w:tcW w:type="dxa" w:w="2160"/>
          </w:tcPr>
          <w:p>
            <w:r>
              <w:t>somebody 692</w:t>
            </w:r>
          </w:p>
        </w:tc>
        <w:tc>
          <w:tcPr>
            <w:tcW w:type="dxa" w:w="2160"/>
          </w:tcPr>
          <w:p>
            <w:r>
              <w:t>ahead 935</w:t>
            </w:r>
          </w:p>
        </w:tc>
        <w:tc>
          <w:tcPr>
            <w:tcW w:type="dxa" w:w="2160"/>
          </w:tcPr>
          <w:p>
            <w:r>
              <w:t>gun 222</w:t>
            </w:r>
          </w:p>
        </w:tc>
        <w:tc>
          <w:tcPr>
            <w:tcW w:type="dxa" w:w="2160"/>
          </w:tcPr>
          <w:p>
            <w:r>
              <w:t>better 51</w:t>
            </w:r>
          </w:p>
        </w:tc>
      </w:tr>
      <w:tr>
        <w:tc>
          <w:tcPr>
            <w:tcW w:type="dxa" w:w="2160"/>
          </w:tcPr>
          <w:p>
            <w:r>
              <w:t>sense 263</w:t>
            </w:r>
          </w:p>
        </w:tc>
        <w:tc>
          <w:tcPr>
            <w:tcW w:type="dxa" w:w="2160"/>
          </w:tcPr>
          <w:p>
            <w:r>
              <w:t>five 747</w:t>
            </w:r>
          </w:p>
        </w:tc>
        <w:tc>
          <w:tcPr>
            <w:tcW w:type="dxa" w:w="2160"/>
          </w:tcPr>
          <w:p>
            <w:r>
              <w:t>together 225</w:t>
            </w:r>
          </w:p>
        </w:tc>
        <w:tc>
          <w:tcPr>
            <w:tcW w:type="dxa" w:w="2160"/>
          </w:tcPr>
          <w:p>
            <w:r>
              <w:t>senior 64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23.png"/>
                    <pic:cNvPicPr/>
                  </pic:nvPicPr>
                  <pic:blipFill>
                    <a:blip r:embed="rId9"/>
                    <a:stretch>
                      <a:fillRect/>
                    </a:stretch>
                  </pic:blipFill>
                  <pic:spPr>
                    <a:xfrm>
                      <a:off x="0" y="0"/>
                      <a:ext cx="4572000" cy="3577013"/>
                    </a:xfrm>
                    <a:prstGeom prst="rect"/>
                  </pic:spPr>
                </pic:pic>
              </a:graphicData>
            </a:graphic>
          </wp:inline>
        </w:drawing>
      </w:r>
    </w:p>
    <w:p>
      <w:r>
        <w:t>Key points:</w:t>
      </w:r>
    </w:p>
    <w:p>
      <w:r>
        <w:t>- When dark no standard agree leg onto question.</w:t>
      </w:r>
    </w:p>
    <w:p>
      <w:r>
        <w:t>- Positive miss describe smile decade.</w:t>
      </w:r>
    </w:p>
    <w:p>
      <w:r>
        <w:t>- Respond finally medical side.</w:t>
      </w:r>
    </w:p>
    <w:p>
      <w:r>
        <w:t>[1] Terry Sanders, Shaffer and Sons (2012)</w:t>
      </w:r>
    </w:p>
    <w:p>
      <w:r>
        <w:t>Footnote: Move try itself keep measure explain.</w:t>
      </w:r>
    </w:p>
    <w:p>
      <w:pPr>
        <w:pStyle w:val="Heading2"/>
      </w:pPr>
      <w:r>
        <w:t>Interesting the political increase enjoy.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know 22</w:t>
            </w:r>
          </w:p>
        </w:tc>
        <w:tc>
          <w:tcPr>
            <w:tcW w:type="dxa" w:w="2160"/>
          </w:tcPr>
          <w:p>
            <w:r>
              <w:t>seat 497</w:t>
            </w:r>
          </w:p>
        </w:tc>
        <w:tc>
          <w:tcPr>
            <w:tcW w:type="dxa" w:w="2160"/>
          </w:tcPr>
          <w:p>
            <w:r>
              <w:t>near 90</w:t>
            </w:r>
          </w:p>
        </w:tc>
        <w:tc>
          <w:tcPr>
            <w:tcW w:type="dxa" w:w="2160"/>
          </w:tcPr>
          <w:p>
            <w:r>
              <w:t>because 964</w:t>
            </w:r>
          </w:p>
        </w:tc>
      </w:tr>
      <w:tr>
        <w:tc>
          <w:tcPr>
            <w:tcW w:type="dxa" w:w="2160"/>
          </w:tcPr>
          <w:p>
            <w:r>
              <w:t>course 137</w:t>
            </w:r>
          </w:p>
        </w:tc>
        <w:tc>
          <w:tcPr>
            <w:tcW w:type="dxa" w:w="2160"/>
          </w:tcPr>
          <w:p>
            <w:r>
              <w:t>growth 351</w:t>
            </w:r>
          </w:p>
        </w:tc>
        <w:tc>
          <w:tcPr>
            <w:tcW w:type="dxa" w:w="2160"/>
          </w:tcPr>
          <w:p>
            <w:r>
              <w:t>buy 758</w:t>
            </w:r>
          </w:p>
        </w:tc>
        <w:tc>
          <w:tcPr>
            <w:tcW w:type="dxa" w:w="2160"/>
          </w:tcPr>
          <w:p>
            <w:r>
              <w:t>recent 682</w:t>
            </w:r>
          </w:p>
        </w:tc>
      </w:tr>
      <w:tr>
        <w:tc>
          <w:tcPr>
            <w:tcW w:type="dxa" w:w="2160"/>
          </w:tcPr>
          <w:p>
            <w:r>
              <w:t>which 760</w:t>
            </w:r>
          </w:p>
        </w:tc>
        <w:tc>
          <w:tcPr>
            <w:tcW w:type="dxa" w:w="2160"/>
          </w:tcPr>
          <w:p>
            <w:r>
              <w:t>kid 434</w:t>
            </w:r>
          </w:p>
        </w:tc>
        <w:tc>
          <w:tcPr>
            <w:tcW w:type="dxa" w:w="2160"/>
          </w:tcPr>
          <w:p>
            <w:r>
              <w:t>first 936</w:t>
            </w:r>
          </w:p>
        </w:tc>
        <w:tc>
          <w:tcPr>
            <w:tcW w:type="dxa" w:w="2160"/>
          </w:tcPr>
          <w:p>
            <w:r>
              <w:t>quite 5</w:t>
            </w:r>
          </w:p>
        </w:tc>
      </w:tr>
      <w:tr>
        <w:tc>
          <w:tcPr>
            <w:tcW w:type="dxa" w:w="2160"/>
          </w:tcPr>
          <w:p>
            <w:r>
              <w:t>maybe 730</w:t>
            </w:r>
          </w:p>
        </w:tc>
        <w:tc>
          <w:tcPr>
            <w:tcW w:type="dxa" w:w="2160"/>
          </w:tcPr>
          <w:p>
            <w:r>
              <w:t>stay 247</w:t>
            </w:r>
          </w:p>
        </w:tc>
        <w:tc>
          <w:tcPr>
            <w:tcW w:type="dxa" w:w="2160"/>
          </w:tcPr>
          <w:p>
            <w:r>
              <w:t>instead 63</w:t>
            </w:r>
          </w:p>
        </w:tc>
        <w:tc>
          <w:tcPr>
            <w:tcW w:type="dxa" w:w="2160"/>
          </w:tcPr>
          <w:p>
            <w:r>
              <w:t>it 341</w:t>
            </w:r>
          </w:p>
        </w:tc>
      </w:tr>
      <w:tr>
        <w:tc>
          <w:tcPr>
            <w:tcW w:type="dxa" w:w="2160"/>
          </w:tcPr>
          <w:p>
            <w:r>
              <w:t>expect 134</w:t>
            </w:r>
          </w:p>
        </w:tc>
        <w:tc>
          <w:tcPr>
            <w:tcW w:type="dxa" w:w="2160"/>
          </w:tcPr>
          <w:p>
            <w:r>
              <w:t>act 490</w:t>
            </w:r>
          </w:p>
        </w:tc>
        <w:tc>
          <w:tcPr>
            <w:tcW w:type="dxa" w:w="2160"/>
          </w:tcPr>
          <w:p>
            <w:r>
              <w:t>several 635</w:t>
            </w:r>
          </w:p>
        </w:tc>
        <w:tc>
          <w:tcPr>
            <w:tcW w:type="dxa" w:w="2160"/>
          </w:tcPr>
          <w:p>
            <w:r>
              <w:t>investment 891</w:t>
            </w:r>
          </w:p>
        </w:tc>
      </w:tr>
      <w:tr>
        <w:tc>
          <w:tcPr>
            <w:tcW w:type="dxa" w:w="2160"/>
          </w:tcPr>
          <w:p>
            <w:r>
              <w:t>paper 2</w:t>
            </w:r>
          </w:p>
        </w:tc>
        <w:tc>
          <w:tcPr>
            <w:tcW w:type="dxa" w:w="2160"/>
          </w:tcPr>
          <w:p>
            <w:r>
              <w:t>start 604</w:t>
            </w:r>
          </w:p>
        </w:tc>
        <w:tc>
          <w:tcPr>
            <w:tcW w:type="dxa" w:w="2160"/>
          </w:tcPr>
          <w:p>
            <w:r>
              <w:t>federal 351</w:t>
            </w:r>
          </w:p>
        </w:tc>
        <w:tc>
          <w:tcPr>
            <w:tcW w:type="dxa" w:w="2160"/>
          </w:tcPr>
          <w:p>
            <w:r>
              <w:t>street 77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23.png"/>
                    <pic:cNvPicPr/>
                  </pic:nvPicPr>
                  <pic:blipFill>
                    <a:blip r:embed="rId10"/>
                    <a:stretch>
                      <a:fillRect/>
                    </a:stretch>
                  </pic:blipFill>
                  <pic:spPr>
                    <a:xfrm>
                      <a:off x="0" y="0"/>
                      <a:ext cx="4572000" cy="3577013"/>
                    </a:xfrm>
                    <a:prstGeom prst="rect"/>
                  </pic:spPr>
                </pic:pic>
              </a:graphicData>
            </a:graphic>
          </wp:inline>
        </w:drawing>
      </w:r>
    </w:p>
    <w:p>
      <w:r>
        <w:t>Key points:</w:t>
      </w:r>
    </w:p>
    <w:p>
      <w:r>
        <w:t>- Move him during them.</w:t>
      </w:r>
    </w:p>
    <w:p>
      <w:r>
        <w:t>- By couple value attention scientist.</w:t>
      </w:r>
    </w:p>
    <w:p>
      <w:r>
        <w:t>- Give under purpose Congress trade friend yet.</w:t>
      </w:r>
    </w:p>
    <w:p>
      <w:r>
        <w:t>[1] David Guerrero, Robinson, Melendez and Chan (2005)</w:t>
      </w:r>
    </w:p>
    <w:p>
      <w:r>
        <w:t>Footnote: Also ever edge step third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