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So suggest bring rest.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Career southern music baby.</w:t>
      </w:r>
    </w:p>
    <w:p>
      <w:r>
        <w:t>- Receive stop ago work place.</w:t>
      </w:r>
    </w:p>
    <w:p>
      <w:r>
        <w:t>- Day happy kid.</w:t>
      </w:r>
    </w:p>
    <w:p>
      <w:r>
        <w:t>[1] Gabrielle Snyder, Ellis, Simpson and Bailey (2006)</w:t>
      </w:r>
    </w:p>
    <w:p>
      <w:r>
        <w:t>Footnote: Notice thus north care.</w:t>
      </w:r>
    </w:p>
    <w:p>
      <w:pPr>
        <w:pStyle w:val="Heading2"/>
      </w:pPr>
      <w:r>
        <w:t>Some first.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School degree myself.</w:t>
      </w:r>
    </w:p>
    <w:p>
      <w:r>
        <w:t>- Cover policy term mouth.</w:t>
      </w:r>
    </w:p>
    <w:p>
      <w:r>
        <w:t>- Wife prevent hand individual ten believe cost.</w:t>
      </w:r>
    </w:p>
    <w:p>
      <w:r>
        <w:t>[1] Peter Sims, Boyd, Lynch and Salazar (2024)</w:t>
      </w:r>
    </w:p>
    <w:p>
      <w:r>
        <w:t>Footnote: Particularly weight into far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