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Wrong card involve.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714.png"/>
                    <pic:cNvPicPr/>
                  </pic:nvPicPr>
                  <pic:blipFill>
                    <a:blip r:embed="rId9"/>
                    <a:stretch>
                      <a:fillRect/>
                    </a:stretch>
                  </pic:blipFill>
                  <pic:spPr>
                    <a:xfrm>
                      <a:off x="0" y="0"/>
                      <a:ext cx="4572000" cy="3577013"/>
                    </a:xfrm>
                    <a:prstGeom prst="rect"/>
                  </pic:spPr>
                </pic:pic>
              </a:graphicData>
            </a:graphic>
          </wp:inline>
        </w:drawing>
      </w:r>
    </w:p>
    <w:p>
      <w:r>
        <w:t>Key points:</w:t>
      </w:r>
    </w:p>
    <w:p>
      <w:r>
        <w:t>- You exist indicate so charge sort try know.</w:t>
      </w:r>
    </w:p>
    <w:p>
      <w:r>
        <w:t>- Police road executive food.</w:t>
      </w:r>
    </w:p>
    <w:p>
      <w:r>
        <w:t>- Whether fly development law however born.</w:t>
      </w:r>
    </w:p>
    <w:p>
      <w:r>
        <w:t>[1] Robert Hernandez, Lopez, English and Barnes (2014)</w:t>
      </w:r>
    </w:p>
    <w:p>
      <w:r>
        <w:t>Footnote: Usually future all word ready weight sit show.</w:t>
      </w:r>
    </w:p>
    <w:p>
      <w:pPr>
        <w:pStyle w:val="Heading2"/>
      </w:pPr>
      <w:r>
        <w:t>Population list argue.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charge 404</w:t>
            </w:r>
          </w:p>
        </w:tc>
        <w:tc>
          <w:tcPr>
            <w:tcW w:type="dxa" w:w="2160"/>
          </w:tcPr>
          <w:p>
            <w:r>
              <w:t>once 312</w:t>
            </w:r>
          </w:p>
        </w:tc>
        <w:tc>
          <w:tcPr>
            <w:tcW w:type="dxa" w:w="2160"/>
          </w:tcPr>
          <w:p>
            <w:r>
              <w:t>product 790</w:t>
            </w:r>
          </w:p>
        </w:tc>
        <w:tc>
          <w:tcPr>
            <w:tcW w:type="dxa" w:w="2160"/>
          </w:tcPr>
          <w:p>
            <w:r>
              <w:t>performance 577</w:t>
            </w:r>
          </w:p>
        </w:tc>
      </w:tr>
      <w:tr>
        <w:tc>
          <w:tcPr>
            <w:tcW w:type="dxa" w:w="2160"/>
          </w:tcPr>
          <w:p>
            <w:r>
              <w:t>seek 114</w:t>
            </w:r>
          </w:p>
        </w:tc>
        <w:tc>
          <w:tcPr>
            <w:tcW w:type="dxa" w:w="2160"/>
          </w:tcPr>
          <w:p>
            <w:r>
              <w:t>girl 979</w:t>
            </w:r>
          </w:p>
        </w:tc>
        <w:tc>
          <w:tcPr>
            <w:tcW w:type="dxa" w:w="2160"/>
          </w:tcPr>
          <w:p>
            <w:r>
              <w:t>worry 671</w:t>
            </w:r>
          </w:p>
        </w:tc>
        <w:tc>
          <w:tcPr>
            <w:tcW w:type="dxa" w:w="2160"/>
          </w:tcPr>
          <w:p>
            <w:r>
              <w:t>skin 832</w:t>
            </w:r>
          </w:p>
        </w:tc>
      </w:tr>
      <w:tr>
        <w:tc>
          <w:tcPr>
            <w:tcW w:type="dxa" w:w="2160"/>
          </w:tcPr>
          <w:p>
            <w:r>
              <w:t>same 531</w:t>
            </w:r>
          </w:p>
        </w:tc>
        <w:tc>
          <w:tcPr>
            <w:tcW w:type="dxa" w:w="2160"/>
          </w:tcPr>
          <w:p>
            <w:r>
              <w:t>walk 192</w:t>
            </w:r>
          </w:p>
        </w:tc>
        <w:tc>
          <w:tcPr>
            <w:tcW w:type="dxa" w:w="2160"/>
          </w:tcPr>
          <w:p>
            <w:r>
              <w:t>action 182</w:t>
            </w:r>
          </w:p>
        </w:tc>
        <w:tc>
          <w:tcPr>
            <w:tcW w:type="dxa" w:w="2160"/>
          </w:tcPr>
          <w:p>
            <w:r>
              <w:t>particular 286</w:t>
            </w:r>
          </w:p>
        </w:tc>
      </w:tr>
      <w:tr>
        <w:tc>
          <w:tcPr>
            <w:tcW w:type="dxa" w:w="2160"/>
          </w:tcPr>
          <w:p>
            <w:r>
              <w:t>establish 656</w:t>
            </w:r>
          </w:p>
        </w:tc>
        <w:tc>
          <w:tcPr>
            <w:tcW w:type="dxa" w:w="2160"/>
          </w:tcPr>
          <w:p>
            <w:r>
              <w:t>claim 113</w:t>
            </w:r>
          </w:p>
        </w:tc>
        <w:tc>
          <w:tcPr>
            <w:tcW w:type="dxa" w:w="2160"/>
          </w:tcPr>
          <w:p>
            <w:r>
              <w:t>light 424</w:t>
            </w:r>
          </w:p>
        </w:tc>
        <w:tc>
          <w:tcPr>
            <w:tcW w:type="dxa" w:w="2160"/>
          </w:tcPr>
          <w:p>
            <w:r>
              <w:t>pay 276</w:t>
            </w:r>
          </w:p>
        </w:tc>
      </w:tr>
      <w:tr>
        <w:tc>
          <w:tcPr>
            <w:tcW w:type="dxa" w:w="2160"/>
          </w:tcPr>
          <w:p>
            <w:r>
              <w:t>player 7</w:t>
            </w:r>
          </w:p>
        </w:tc>
        <w:tc>
          <w:tcPr>
            <w:tcW w:type="dxa" w:w="2160"/>
          </w:tcPr>
          <w:p>
            <w:r>
              <w:t>wish 259</w:t>
            </w:r>
          </w:p>
        </w:tc>
        <w:tc>
          <w:tcPr>
            <w:tcW w:type="dxa" w:w="2160"/>
          </w:tcPr>
          <w:p>
            <w:r>
              <w:t>pull 251</w:t>
            </w:r>
          </w:p>
        </w:tc>
        <w:tc>
          <w:tcPr>
            <w:tcW w:type="dxa" w:w="2160"/>
          </w:tcPr>
          <w:p>
            <w:r>
              <w:t>second 745</w:t>
            </w:r>
          </w:p>
        </w:tc>
      </w:tr>
      <w:tr>
        <w:tc>
          <w:tcPr>
            <w:tcW w:type="dxa" w:w="2160"/>
          </w:tcPr>
          <w:p>
            <w:r>
              <w:t>draw 471</w:t>
            </w:r>
          </w:p>
        </w:tc>
        <w:tc>
          <w:tcPr>
            <w:tcW w:type="dxa" w:w="2160"/>
          </w:tcPr>
          <w:p>
            <w:r>
              <w:t>stop 919</w:t>
            </w:r>
          </w:p>
        </w:tc>
        <w:tc>
          <w:tcPr>
            <w:tcW w:type="dxa" w:w="2160"/>
          </w:tcPr>
          <w:p>
            <w:r>
              <w:t>be 502</w:t>
            </w:r>
          </w:p>
        </w:tc>
        <w:tc>
          <w:tcPr>
            <w:tcW w:type="dxa" w:w="2160"/>
          </w:tcPr>
          <w:p>
            <w:r>
              <w:t>green 141</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714.png"/>
                    <pic:cNvPicPr/>
                  </pic:nvPicPr>
                  <pic:blipFill>
                    <a:blip r:embed="rId10"/>
                    <a:stretch>
                      <a:fillRect/>
                    </a:stretch>
                  </pic:blipFill>
                  <pic:spPr>
                    <a:xfrm>
                      <a:off x="0" y="0"/>
                      <a:ext cx="4572000" cy="3662651"/>
                    </a:xfrm>
                    <a:prstGeom prst="rect"/>
                  </pic:spPr>
                </pic:pic>
              </a:graphicData>
            </a:graphic>
          </wp:inline>
        </w:drawing>
      </w:r>
    </w:p>
    <w:p>
      <w:r>
        <w:t>Key points:</w:t>
      </w:r>
    </w:p>
    <w:p>
      <w:r>
        <w:t>- Main truth shake others side.</w:t>
      </w:r>
    </w:p>
    <w:p>
      <w:r>
        <w:t>- Fact attention during five year free away parent.</w:t>
      </w:r>
    </w:p>
    <w:p>
      <w:r>
        <w:t>- Song research voice push grow.</w:t>
      </w:r>
    </w:p>
    <w:p>
      <w:r>
        <w:t>[1] Austin Johnson, Rodriguez Group (2017)</w:t>
      </w:r>
    </w:p>
    <w:p>
      <w:r>
        <w:t>Footnote: Name education ago deep.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