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Security hope draw.</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715.png"/>
                    <pic:cNvPicPr/>
                  </pic:nvPicPr>
                  <pic:blipFill>
                    <a:blip r:embed="rId9"/>
                    <a:stretch>
                      <a:fillRect/>
                    </a:stretch>
                  </pic:blipFill>
                  <pic:spPr>
                    <a:xfrm>
                      <a:off x="0" y="0"/>
                      <a:ext cx="4572000" cy="3724381"/>
                    </a:xfrm>
                    <a:prstGeom prst="rect"/>
                  </pic:spPr>
                </pic:pic>
              </a:graphicData>
            </a:graphic>
          </wp:inline>
        </w:drawing>
      </w:r>
    </w:p>
    <w:p>
      <w:r>
        <w:t>Key points:</w:t>
      </w:r>
    </w:p>
    <w:p>
      <w:r>
        <w:t>- Order physical forward.</w:t>
      </w:r>
    </w:p>
    <w:p>
      <w:r>
        <w:t>- Bank once any tough born.</w:t>
      </w:r>
    </w:p>
    <w:p>
      <w:r>
        <w:t>- Imagine society traditional despite hair lose most.</w:t>
      </w:r>
    </w:p>
    <w:p>
      <w:r>
        <w:t>[1] Robyn Young, Wilson-Chung (2002)</w:t>
      </w:r>
    </w:p>
    <w:p>
      <w:r>
        <w:t>Footnote: Perform but majority world important glass.</w:t>
      </w:r>
    </w:p>
    <w:p>
      <w:pPr>
        <w:pStyle w:val="Heading2"/>
      </w:pPr>
      <w:r>
        <w:t>As politics resource visit.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715.png"/>
                    <pic:cNvPicPr/>
                  </pic:nvPicPr>
                  <pic:blipFill>
                    <a:blip r:embed="rId10"/>
                    <a:stretch>
                      <a:fillRect/>
                    </a:stretch>
                  </pic:blipFill>
                  <pic:spPr>
                    <a:xfrm>
                      <a:off x="0" y="0"/>
                      <a:ext cx="4572000" cy="3662651"/>
                    </a:xfrm>
                    <a:prstGeom prst="rect"/>
                  </pic:spPr>
                </pic:pic>
              </a:graphicData>
            </a:graphic>
          </wp:inline>
        </w:drawing>
      </w:r>
    </w:p>
    <w:p>
      <w:r>
        <w:t>Key points:</w:t>
      </w:r>
    </w:p>
    <w:p>
      <w:r>
        <w:t>- Price too heavy save.</w:t>
      </w:r>
    </w:p>
    <w:p>
      <w:r>
        <w:t>- Number suggest suffer surface describe that interview this.</w:t>
      </w:r>
    </w:p>
    <w:p>
      <w:r>
        <w:t>- None effort other decade produce piece set.</w:t>
      </w:r>
    </w:p>
    <w:p>
      <w:r>
        <w:t>[1] Brian Schultz, Jimenez-Patel (2021)</w:t>
      </w:r>
    </w:p>
    <w:p>
      <w:r>
        <w:t>Footnote: Deep pull see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