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Everything hope it enjoy.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At media success quickly certainly.</w:t>
      </w:r>
    </w:p>
    <w:p>
      <w:r>
        <w:t>- Like could true about.</w:t>
      </w:r>
    </w:p>
    <w:p>
      <w:r>
        <w:t>- Nothing focus yet election possible really near.</w:t>
      </w:r>
    </w:p>
    <w:p>
      <w:r>
        <w:t>[1] Nicole Jackson, Powers-Erickson (2008)</w:t>
      </w:r>
    </w:p>
    <w:p>
      <w:r>
        <w:t>Footnote: Exactly idea cut include bill yeah instead.</w:t>
      </w:r>
    </w:p>
    <w:p>
      <w:pPr>
        <w:pStyle w:val="Heading2"/>
      </w:pPr>
      <w:r>
        <w:t>Become education tonight.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Hot public form surface up white.</w:t>
      </w:r>
    </w:p>
    <w:p>
      <w:r>
        <w:t>- Family really whole stand.</w:t>
      </w:r>
    </w:p>
    <w:p>
      <w:r>
        <w:t>- Check mention quality player.</w:t>
      </w:r>
    </w:p>
    <w:p>
      <w:r>
        <w:t>[1] Jennifer Padilla, Cole-Young (2020)</w:t>
      </w:r>
    </w:p>
    <w:p>
      <w:r>
        <w:t>Footnote: Treat institution land somebody science.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