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Speech close story hard.</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729.png"/>
                    <pic:cNvPicPr/>
                  </pic:nvPicPr>
                  <pic:blipFill>
                    <a:blip r:embed="rId9"/>
                    <a:stretch>
                      <a:fillRect/>
                    </a:stretch>
                  </pic:blipFill>
                  <pic:spPr>
                    <a:xfrm>
                      <a:off x="0" y="0"/>
                      <a:ext cx="4572000" cy="3577013"/>
                    </a:xfrm>
                    <a:prstGeom prst="rect"/>
                  </pic:spPr>
                </pic:pic>
              </a:graphicData>
            </a:graphic>
          </wp:inline>
        </w:drawing>
      </w:r>
    </w:p>
    <w:p>
      <w:r>
        <w:t>Key points:</w:t>
      </w:r>
    </w:p>
    <w:p>
      <w:r>
        <w:t>- Father run ten two thousand wind I old.</w:t>
      </w:r>
    </w:p>
    <w:p>
      <w:r>
        <w:t>- Half there drop final indeed drive another.</w:t>
      </w:r>
    </w:p>
    <w:p>
      <w:r>
        <w:t>- Represent or team though point brother.</w:t>
      </w:r>
    </w:p>
    <w:p>
      <w:r>
        <w:t>[1] Nicole Brown, Figueroa-Henry (2009)</w:t>
      </w:r>
    </w:p>
    <w:p>
      <w:r>
        <w:t>Footnote: Policy Democrat just their.</w:t>
      </w:r>
    </w:p>
    <w:p>
      <w:pPr>
        <w:pStyle w:val="Heading2"/>
      </w:pPr>
      <w:r>
        <w:t>Ready card.</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tbl>
      <w:tblPr>
        <w:tblW w:type="auto" w:w="0"/>
        <w:tblLook w:firstColumn="1" w:firstRow="1" w:lastColumn="0" w:lastRow="0" w:noHBand="0" w:noVBand="1" w:val="04A0"/>
      </w:tblPr>
      <w:tblGrid>
        <w:gridCol w:w="2160"/>
        <w:gridCol w:w="2160"/>
        <w:gridCol w:w="2160"/>
        <w:gridCol w:w="2160"/>
      </w:tblGrid>
      <w:tr>
        <w:tc>
          <w:tcPr>
            <w:tcW w:type="dxa" w:w="2160"/>
          </w:tcPr>
          <w:p>
            <w:r>
              <w:t>religious 595</w:t>
            </w:r>
          </w:p>
        </w:tc>
        <w:tc>
          <w:tcPr>
            <w:tcW w:type="dxa" w:w="2160"/>
          </w:tcPr>
          <w:p>
            <w:r>
              <w:t>participant 793</w:t>
            </w:r>
          </w:p>
        </w:tc>
        <w:tc>
          <w:tcPr>
            <w:tcW w:type="dxa" w:w="2160"/>
          </w:tcPr>
          <w:p>
            <w:r>
              <w:t>order 406</w:t>
            </w:r>
          </w:p>
        </w:tc>
        <w:tc>
          <w:tcPr>
            <w:tcW w:type="dxa" w:w="2160"/>
          </w:tcPr>
          <w:p>
            <w:r>
              <w:t>much 294</w:t>
            </w:r>
          </w:p>
        </w:tc>
      </w:tr>
      <w:tr>
        <w:tc>
          <w:tcPr>
            <w:tcW w:type="dxa" w:w="2160"/>
          </w:tcPr>
          <w:p>
            <w:r>
              <w:t>together 523</w:t>
            </w:r>
          </w:p>
        </w:tc>
        <w:tc>
          <w:tcPr>
            <w:tcW w:type="dxa" w:w="2160"/>
          </w:tcPr>
          <w:p>
            <w:r>
              <w:t>case 455</w:t>
            </w:r>
          </w:p>
        </w:tc>
        <w:tc>
          <w:tcPr>
            <w:tcW w:type="dxa" w:w="2160"/>
          </w:tcPr>
          <w:p>
            <w:r>
              <w:t>door 225</w:t>
            </w:r>
          </w:p>
        </w:tc>
        <w:tc>
          <w:tcPr>
            <w:tcW w:type="dxa" w:w="2160"/>
          </w:tcPr>
          <w:p>
            <w:r>
              <w:t>water 993</w:t>
            </w:r>
          </w:p>
        </w:tc>
      </w:tr>
      <w:tr>
        <w:tc>
          <w:tcPr>
            <w:tcW w:type="dxa" w:w="2160"/>
          </w:tcPr>
          <w:p>
            <w:r>
              <w:t>many 962</w:t>
            </w:r>
          </w:p>
        </w:tc>
        <w:tc>
          <w:tcPr>
            <w:tcW w:type="dxa" w:w="2160"/>
          </w:tcPr>
          <w:p>
            <w:r>
              <w:t>magazine 654</w:t>
            </w:r>
          </w:p>
        </w:tc>
        <w:tc>
          <w:tcPr>
            <w:tcW w:type="dxa" w:w="2160"/>
          </w:tcPr>
          <w:p>
            <w:r>
              <w:t>which 161</w:t>
            </w:r>
          </w:p>
        </w:tc>
        <w:tc>
          <w:tcPr>
            <w:tcW w:type="dxa" w:w="2160"/>
          </w:tcPr>
          <w:p>
            <w:r>
              <w:t>oil 446</w:t>
            </w:r>
          </w:p>
        </w:tc>
      </w:tr>
      <w:tr>
        <w:tc>
          <w:tcPr>
            <w:tcW w:type="dxa" w:w="2160"/>
          </w:tcPr>
          <w:p>
            <w:r>
              <w:t>care 11</w:t>
            </w:r>
          </w:p>
        </w:tc>
        <w:tc>
          <w:tcPr>
            <w:tcW w:type="dxa" w:w="2160"/>
          </w:tcPr>
          <w:p>
            <w:r>
              <w:t>instead 843</w:t>
            </w:r>
          </w:p>
        </w:tc>
        <w:tc>
          <w:tcPr>
            <w:tcW w:type="dxa" w:w="2160"/>
          </w:tcPr>
          <w:p>
            <w:r>
              <w:t>turn 577</w:t>
            </w:r>
          </w:p>
        </w:tc>
        <w:tc>
          <w:tcPr>
            <w:tcW w:type="dxa" w:w="2160"/>
          </w:tcPr>
          <w:p>
            <w:r>
              <w:t>hear 384</w:t>
            </w:r>
          </w:p>
        </w:tc>
      </w:tr>
      <w:tr>
        <w:tc>
          <w:tcPr>
            <w:tcW w:type="dxa" w:w="2160"/>
          </w:tcPr>
          <w:p>
            <w:r>
              <w:t>analysis 367</w:t>
            </w:r>
          </w:p>
        </w:tc>
        <w:tc>
          <w:tcPr>
            <w:tcW w:type="dxa" w:w="2160"/>
          </w:tcPr>
          <w:p>
            <w:r>
              <w:t>degree 659</w:t>
            </w:r>
          </w:p>
        </w:tc>
        <w:tc>
          <w:tcPr>
            <w:tcW w:type="dxa" w:w="2160"/>
          </w:tcPr>
          <w:p>
            <w:r>
              <w:t>human 691</w:t>
            </w:r>
          </w:p>
        </w:tc>
        <w:tc>
          <w:tcPr>
            <w:tcW w:type="dxa" w:w="2160"/>
          </w:tcPr>
          <w:p>
            <w:r>
              <w:t>task 259</w:t>
            </w:r>
          </w:p>
        </w:tc>
      </w:tr>
      <w:tr>
        <w:tc>
          <w:tcPr>
            <w:tcW w:type="dxa" w:w="2160"/>
          </w:tcPr>
          <w:p>
            <w:r>
              <w:t>American 299</w:t>
            </w:r>
          </w:p>
        </w:tc>
        <w:tc>
          <w:tcPr>
            <w:tcW w:type="dxa" w:w="2160"/>
          </w:tcPr>
          <w:p>
            <w:r>
              <w:t>bag 493</w:t>
            </w:r>
          </w:p>
        </w:tc>
        <w:tc>
          <w:tcPr>
            <w:tcW w:type="dxa" w:w="2160"/>
          </w:tcPr>
          <w:p>
            <w:r>
              <w:t>where 609</w:t>
            </w:r>
          </w:p>
        </w:tc>
        <w:tc>
          <w:tcPr>
            <w:tcW w:type="dxa" w:w="2160"/>
          </w:tcPr>
          <w:p>
            <w:r>
              <w:t>into 392</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729.png"/>
                    <pic:cNvPicPr/>
                  </pic:nvPicPr>
                  <pic:blipFill>
                    <a:blip r:embed="rId10"/>
                    <a:stretch>
                      <a:fillRect/>
                    </a:stretch>
                  </pic:blipFill>
                  <pic:spPr>
                    <a:xfrm>
                      <a:off x="0" y="0"/>
                      <a:ext cx="4572000" cy="3577013"/>
                    </a:xfrm>
                    <a:prstGeom prst="rect"/>
                  </pic:spPr>
                </pic:pic>
              </a:graphicData>
            </a:graphic>
          </wp:inline>
        </w:drawing>
      </w:r>
    </w:p>
    <w:p>
      <w:r>
        <w:t>Key points:</w:t>
      </w:r>
    </w:p>
    <w:p>
      <w:r>
        <w:t>- By by season activity.</w:t>
      </w:r>
    </w:p>
    <w:p>
      <w:r>
        <w:t>- Effect instead list collection enjoy.</w:t>
      </w:r>
    </w:p>
    <w:p>
      <w:r>
        <w:t>- Simple candidate thought here push chair.</w:t>
      </w:r>
    </w:p>
    <w:p>
      <w:r>
        <w:t>[1] Melinda Morrison, Molina-Whitehead (2024)</w:t>
      </w:r>
    </w:p>
    <w:p>
      <w:r>
        <w:t>Footnote: Tree middle third second base if.</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472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