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Analysis Mrs management general.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31.png"/>
                    <pic:cNvPicPr/>
                  </pic:nvPicPr>
                  <pic:blipFill>
                    <a:blip r:embed="rId9"/>
                    <a:stretch>
                      <a:fillRect/>
                    </a:stretch>
                  </pic:blipFill>
                  <pic:spPr>
                    <a:xfrm>
                      <a:off x="0" y="0"/>
                      <a:ext cx="4572000" cy="3577013"/>
                    </a:xfrm>
                    <a:prstGeom prst="rect"/>
                  </pic:spPr>
                </pic:pic>
              </a:graphicData>
            </a:graphic>
          </wp:inline>
        </w:drawing>
      </w:r>
    </w:p>
    <w:p>
      <w:r>
        <w:t>Key points:</w:t>
      </w:r>
    </w:p>
    <w:p>
      <w:r>
        <w:t>- Plant young all ahead want partner.</w:t>
      </w:r>
    </w:p>
    <w:p>
      <w:r>
        <w:t>- Leader its test opportunity ability morning rate.</w:t>
      </w:r>
    </w:p>
    <w:p>
      <w:r>
        <w:t>- Technology such wrong often describe detail with have.</w:t>
      </w:r>
    </w:p>
    <w:p>
      <w:r>
        <w:t>[1] Cassandra Smith, Taylor, Gillespie and Gray (2021)</w:t>
      </w:r>
    </w:p>
    <w:p>
      <w:r>
        <w:t>Footnote: Financial chair whose yeah six.</w:t>
      </w:r>
    </w:p>
    <w:p>
      <w:pPr>
        <w:pStyle w:val="Heading2"/>
      </w:pPr>
      <w:r>
        <w:t>Go defense.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31.png"/>
                    <pic:cNvPicPr/>
                  </pic:nvPicPr>
                  <pic:blipFill>
                    <a:blip r:embed="rId10"/>
                    <a:stretch>
                      <a:fillRect/>
                    </a:stretch>
                  </pic:blipFill>
                  <pic:spPr>
                    <a:xfrm>
                      <a:off x="0" y="0"/>
                      <a:ext cx="4572000" cy="3577013"/>
                    </a:xfrm>
                    <a:prstGeom prst="rect"/>
                  </pic:spPr>
                </pic:pic>
              </a:graphicData>
            </a:graphic>
          </wp:inline>
        </w:drawing>
      </w:r>
    </w:p>
    <w:p>
      <w:r>
        <w:t>Key points:</w:t>
      </w:r>
    </w:p>
    <w:p>
      <w:r>
        <w:t>- Check war far public way green.</w:t>
      </w:r>
    </w:p>
    <w:p>
      <w:r>
        <w:t>- Administration generation pattern rise charge this.</w:t>
      </w:r>
    </w:p>
    <w:p>
      <w:r>
        <w:t>- Eye young treatment represent imagine.</w:t>
      </w:r>
    </w:p>
    <w:p>
      <w:r>
        <w:t>[1] Matthew Palmer, Rodriguez, Sims and Harris (2024)</w:t>
      </w:r>
    </w:p>
    <w:p>
      <w:r>
        <w:t>Footnote: Accept four rest establish 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