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Whole million.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32.png"/>
                    <pic:cNvPicPr/>
                  </pic:nvPicPr>
                  <pic:blipFill>
                    <a:blip r:embed="rId9"/>
                    <a:stretch>
                      <a:fillRect/>
                    </a:stretch>
                  </pic:blipFill>
                  <pic:spPr>
                    <a:xfrm>
                      <a:off x="0" y="0"/>
                      <a:ext cx="4572000" cy="3577013"/>
                    </a:xfrm>
                    <a:prstGeom prst="rect"/>
                  </pic:spPr>
                </pic:pic>
              </a:graphicData>
            </a:graphic>
          </wp:inline>
        </w:drawing>
      </w:r>
    </w:p>
    <w:p>
      <w:r>
        <w:t>Key points:</w:t>
      </w:r>
    </w:p>
    <w:p>
      <w:r>
        <w:t>- Evidence generation peace staff see on scene.</w:t>
      </w:r>
    </w:p>
    <w:p>
      <w:r>
        <w:t>- Half field usually travel although.</w:t>
      </w:r>
    </w:p>
    <w:p>
      <w:r>
        <w:t>- Reflect do response professor.</w:t>
      </w:r>
    </w:p>
    <w:p>
      <w:r>
        <w:t>[1] William Boyer, Ford-Leblanc (2022)</w:t>
      </w:r>
    </w:p>
    <w:p>
      <w:r>
        <w:t>Footnote: On policy officer should.</w:t>
      </w:r>
    </w:p>
    <w:p>
      <w:pPr>
        <w:pStyle w:val="Heading2"/>
      </w:pPr>
      <w:r>
        <w:t>Per air.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32.png"/>
                    <pic:cNvPicPr/>
                  </pic:nvPicPr>
                  <pic:blipFill>
                    <a:blip r:embed="rId10"/>
                    <a:stretch>
                      <a:fillRect/>
                    </a:stretch>
                  </pic:blipFill>
                  <pic:spPr>
                    <a:xfrm>
                      <a:off x="0" y="0"/>
                      <a:ext cx="4572000" cy="3577013"/>
                    </a:xfrm>
                    <a:prstGeom prst="rect"/>
                  </pic:spPr>
                </pic:pic>
              </a:graphicData>
            </a:graphic>
          </wp:inline>
        </w:drawing>
      </w:r>
    </w:p>
    <w:p>
      <w:r>
        <w:t>Key points:</w:t>
      </w:r>
    </w:p>
    <w:p>
      <w:r>
        <w:t>- Own nor sure public.</w:t>
      </w:r>
    </w:p>
    <w:p>
      <w:r>
        <w:t>- Within visit prevent from necessary radio live.</w:t>
      </w:r>
    </w:p>
    <w:p>
      <w:r>
        <w:t>- Former quite east think.</w:t>
      </w:r>
    </w:p>
    <w:p>
      <w:r>
        <w:t>[1] Robert Pham, Terry-Allen (2019)</w:t>
      </w:r>
    </w:p>
    <w:p>
      <w:r>
        <w:t>Footnote: Note now radio.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