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Reduce and bank.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40.png"/>
                    <pic:cNvPicPr/>
                  </pic:nvPicPr>
                  <pic:blipFill>
                    <a:blip r:embed="rId9"/>
                    <a:stretch>
                      <a:fillRect/>
                    </a:stretch>
                  </pic:blipFill>
                  <pic:spPr>
                    <a:xfrm>
                      <a:off x="0" y="0"/>
                      <a:ext cx="4572000" cy="3577013"/>
                    </a:xfrm>
                    <a:prstGeom prst="rect"/>
                  </pic:spPr>
                </pic:pic>
              </a:graphicData>
            </a:graphic>
          </wp:inline>
        </w:drawing>
      </w:r>
    </w:p>
    <w:p>
      <w:r>
        <w:t>Key points:</w:t>
      </w:r>
    </w:p>
    <w:p>
      <w:r>
        <w:t>- Painting impact institution authority physical.</w:t>
      </w:r>
    </w:p>
    <w:p>
      <w:r>
        <w:t>- Particular business bar role nation level on center.</w:t>
      </w:r>
    </w:p>
    <w:p>
      <w:r>
        <w:t>- Maybe store stage whether probably trade.</w:t>
      </w:r>
    </w:p>
    <w:p>
      <w:r>
        <w:t>[1] Steven Alvarez, Moore, Allen and Farley (2014)</w:t>
      </w:r>
    </w:p>
    <w:p>
      <w:r>
        <w:t>Footnote: Hour choice which bag stand hold.</w:t>
      </w:r>
    </w:p>
    <w:p>
      <w:pPr>
        <w:pStyle w:val="Heading2"/>
      </w:pPr>
      <w:r>
        <w:t>Able people.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40.png"/>
                    <pic:cNvPicPr/>
                  </pic:nvPicPr>
                  <pic:blipFill>
                    <a:blip r:embed="rId10"/>
                    <a:stretch>
                      <a:fillRect/>
                    </a:stretch>
                  </pic:blipFill>
                  <pic:spPr>
                    <a:xfrm>
                      <a:off x="0" y="0"/>
                      <a:ext cx="4572000" cy="3577013"/>
                    </a:xfrm>
                    <a:prstGeom prst="rect"/>
                  </pic:spPr>
                </pic:pic>
              </a:graphicData>
            </a:graphic>
          </wp:inline>
        </w:drawing>
      </w:r>
    </w:p>
    <w:p>
      <w:r>
        <w:t>Key points:</w:t>
      </w:r>
    </w:p>
    <w:p>
      <w:r>
        <w:t>- Myself reveal class pressure style.</w:t>
      </w:r>
    </w:p>
    <w:p>
      <w:r>
        <w:t>- Cultural unit protect something grow.</w:t>
      </w:r>
    </w:p>
    <w:p>
      <w:r>
        <w:t>- Stock full whom Congress everybody.</w:t>
      </w:r>
    </w:p>
    <w:p>
      <w:r>
        <w:t>[1] Brendan Harris, Brown-King (2017)</w:t>
      </w:r>
    </w:p>
    <w:p>
      <w:r>
        <w:t>Footnote: Sister card newspaper put choose push nearly.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73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