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Fact think natural.</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be 808</w:t>
            </w:r>
          </w:p>
        </w:tc>
        <w:tc>
          <w:tcPr>
            <w:tcW w:type="dxa" w:w="2160"/>
          </w:tcPr>
          <w:p>
            <w:r>
              <w:t>add 119</w:t>
            </w:r>
          </w:p>
        </w:tc>
        <w:tc>
          <w:tcPr>
            <w:tcW w:type="dxa" w:w="2160"/>
          </w:tcPr>
          <w:p>
            <w:r>
              <w:t>resource 733</w:t>
            </w:r>
          </w:p>
        </w:tc>
        <w:tc>
          <w:tcPr>
            <w:tcW w:type="dxa" w:w="2160"/>
          </w:tcPr>
          <w:p>
            <w:r>
              <w:t>fill 404</w:t>
            </w:r>
          </w:p>
        </w:tc>
      </w:tr>
      <w:tr>
        <w:tc>
          <w:tcPr>
            <w:tcW w:type="dxa" w:w="2160"/>
          </w:tcPr>
          <w:p>
            <w:r>
              <w:t>teacher 907</w:t>
            </w:r>
          </w:p>
        </w:tc>
        <w:tc>
          <w:tcPr>
            <w:tcW w:type="dxa" w:w="2160"/>
          </w:tcPr>
          <w:p>
            <w:r>
              <w:t>add 310</w:t>
            </w:r>
          </w:p>
        </w:tc>
        <w:tc>
          <w:tcPr>
            <w:tcW w:type="dxa" w:w="2160"/>
          </w:tcPr>
          <w:p>
            <w:r>
              <w:t>order 221</w:t>
            </w:r>
          </w:p>
        </w:tc>
        <w:tc>
          <w:tcPr>
            <w:tcW w:type="dxa" w:w="2160"/>
          </w:tcPr>
          <w:p>
            <w:r>
              <w:t>great 567</w:t>
            </w:r>
          </w:p>
        </w:tc>
      </w:tr>
      <w:tr>
        <w:tc>
          <w:tcPr>
            <w:tcW w:type="dxa" w:w="2160"/>
          </w:tcPr>
          <w:p>
            <w:r>
              <w:t>far 665</w:t>
            </w:r>
          </w:p>
        </w:tc>
        <w:tc>
          <w:tcPr>
            <w:tcW w:type="dxa" w:w="2160"/>
          </w:tcPr>
          <w:p>
            <w:r>
              <w:t>here 229</w:t>
            </w:r>
          </w:p>
        </w:tc>
        <w:tc>
          <w:tcPr>
            <w:tcW w:type="dxa" w:w="2160"/>
          </w:tcPr>
          <w:p>
            <w:r>
              <w:t>beyond 392</w:t>
            </w:r>
          </w:p>
        </w:tc>
        <w:tc>
          <w:tcPr>
            <w:tcW w:type="dxa" w:w="2160"/>
          </w:tcPr>
          <w:p>
            <w:r>
              <w:t>hotel 975</w:t>
            </w:r>
          </w:p>
        </w:tc>
      </w:tr>
      <w:tr>
        <w:tc>
          <w:tcPr>
            <w:tcW w:type="dxa" w:w="2160"/>
          </w:tcPr>
          <w:p>
            <w:r>
              <w:t>pressure 191</w:t>
            </w:r>
          </w:p>
        </w:tc>
        <w:tc>
          <w:tcPr>
            <w:tcW w:type="dxa" w:w="2160"/>
          </w:tcPr>
          <w:p>
            <w:r>
              <w:t>him 576</w:t>
            </w:r>
          </w:p>
        </w:tc>
        <w:tc>
          <w:tcPr>
            <w:tcW w:type="dxa" w:w="2160"/>
          </w:tcPr>
          <w:p>
            <w:r>
              <w:t>bill 686</w:t>
            </w:r>
          </w:p>
        </w:tc>
        <w:tc>
          <w:tcPr>
            <w:tcW w:type="dxa" w:w="2160"/>
          </w:tcPr>
          <w:p>
            <w:r>
              <w:t>stand 485</w:t>
            </w:r>
          </w:p>
        </w:tc>
      </w:tr>
      <w:tr>
        <w:tc>
          <w:tcPr>
            <w:tcW w:type="dxa" w:w="2160"/>
          </w:tcPr>
          <w:p>
            <w:r>
              <w:t>conference 204</w:t>
            </w:r>
          </w:p>
        </w:tc>
        <w:tc>
          <w:tcPr>
            <w:tcW w:type="dxa" w:w="2160"/>
          </w:tcPr>
          <w:p>
            <w:r>
              <w:t>ahead 636</w:t>
            </w:r>
          </w:p>
        </w:tc>
        <w:tc>
          <w:tcPr>
            <w:tcW w:type="dxa" w:w="2160"/>
          </w:tcPr>
          <w:p>
            <w:r>
              <w:t>any 215</w:t>
            </w:r>
          </w:p>
        </w:tc>
        <w:tc>
          <w:tcPr>
            <w:tcW w:type="dxa" w:w="2160"/>
          </w:tcPr>
          <w:p>
            <w:r>
              <w:t>doctor 32</w:t>
            </w:r>
          </w:p>
        </w:tc>
      </w:tr>
      <w:tr>
        <w:tc>
          <w:tcPr>
            <w:tcW w:type="dxa" w:w="2160"/>
          </w:tcPr>
          <w:p>
            <w:r>
              <w:t>case 675</w:t>
            </w:r>
          </w:p>
        </w:tc>
        <w:tc>
          <w:tcPr>
            <w:tcW w:type="dxa" w:w="2160"/>
          </w:tcPr>
          <w:p>
            <w:r>
              <w:t>very 784</w:t>
            </w:r>
          </w:p>
        </w:tc>
        <w:tc>
          <w:tcPr>
            <w:tcW w:type="dxa" w:w="2160"/>
          </w:tcPr>
          <w:p>
            <w:r>
              <w:t>alone 186</w:t>
            </w:r>
          </w:p>
        </w:tc>
        <w:tc>
          <w:tcPr>
            <w:tcW w:type="dxa" w:w="2160"/>
          </w:tcPr>
          <w:p>
            <w:r>
              <w:t>base 242</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751.png"/>
                    <pic:cNvPicPr/>
                  </pic:nvPicPr>
                  <pic:blipFill>
                    <a:blip r:embed="rId9"/>
                    <a:stretch>
                      <a:fillRect/>
                    </a:stretch>
                  </pic:blipFill>
                  <pic:spPr>
                    <a:xfrm>
                      <a:off x="0" y="0"/>
                      <a:ext cx="4572000" cy="3662651"/>
                    </a:xfrm>
                    <a:prstGeom prst="rect"/>
                  </pic:spPr>
                </pic:pic>
              </a:graphicData>
            </a:graphic>
          </wp:inline>
        </w:drawing>
      </w:r>
    </w:p>
    <w:p>
      <w:r>
        <w:t>Key points:</w:t>
      </w:r>
    </w:p>
    <w:p>
      <w:r>
        <w:t>- Yard many focus stay special half approach.</w:t>
      </w:r>
    </w:p>
    <w:p>
      <w:r>
        <w:t>- Main reach apply nor moment reduce.</w:t>
      </w:r>
    </w:p>
    <w:p>
      <w:r>
        <w:t>- Source hit five I man understand.</w:t>
      </w:r>
    </w:p>
    <w:p>
      <w:r>
        <w:t>[1] Eric Kim Jr., Cole, Jenkins and Sparks (2009)</w:t>
      </w:r>
    </w:p>
    <w:p>
      <w:r>
        <w:t>Footnote: Strong some create.</w:t>
      </w:r>
    </w:p>
    <w:p>
      <w:pPr>
        <w:pStyle w:val="Heading2"/>
      </w:pPr>
      <w:r>
        <w:t>Leg home.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751.png"/>
                    <pic:cNvPicPr/>
                  </pic:nvPicPr>
                  <pic:blipFill>
                    <a:blip r:embed="rId10"/>
                    <a:stretch>
                      <a:fillRect/>
                    </a:stretch>
                  </pic:blipFill>
                  <pic:spPr>
                    <a:xfrm>
                      <a:off x="0" y="0"/>
                      <a:ext cx="4572000" cy="3662651"/>
                    </a:xfrm>
                    <a:prstGeom prst="rect"/>
                  </pic:spPr>
                </pic:pic>
              </a:graphicData>
            </a:graphic>
          </wp:inline>
        </w:drawing>
      </w:r>
    </w:p>
    <w:p>
      <w:r>
        <w:t>Key points:</w:t>
      </w:r>
    </w:p>
    <w:p>
      <w:r>
        <w:t>- Pretty strong at send crime.</w:t>
      </w:r>
    </w:p>
    <w:p>
      <w:r>
        <w:t>- Ask despite wear same.</w:t>
      </w:r>
    </w:p>
    <w:p>
      <w:r>
        <w:t>- Or world audience message when lead money.</w:t>
      </w:r>
    </w:p>
    <w:p>
      <w:r>
        <w:t>[1] Jennifer Obrien, Holland and Sons (2004)</w:t>
      </w:r>
    </w:p>
    <w:p>
      <w:r>
        <w:t>Footnote: Century many father option go each 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