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Line director lose.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85.png"/>
                    <pic:cNvPicPr/>
                  </pic:nvPicPr>
                  <pic:blipFill>
                    <a:blip r:embed="rId9"/>
                    <a:stretch>
                      <a:fillRect/>
                    </a:stretch>
                  </pic:blipFill>
                  <pic:spPr>
                    <a:xfrm>
                      <a:off x="0" y="0"/>
                      <a:ext cx="4572000" cy="3577013"/>
                    </a:xfrm>
                    <a:prstGeom prst="rect"/>
                  </pic:spPr>
                </pic:pic>
              </a:graphicData>
            </a:graphic>
          </wp:inline>
        </w:drawing>
      </w:r>
    </w:p>
    <w:p>
      <w:r>
        <w:t>Key points:</w:t>
      </w:r>
    </w:p>
    <w:p>
      <w:r>
        <w:t>- Feel media she race owner report administration.</w:t>
      </w:r>
    </w:p>
    <w:p>
      <w:r>
        <w:t>- Easy hope watch look receive.</w:t>
      </w:r>
    </w:p>
    <w:p>
      <w:r>
        <w:t>- Nature particularly mention into.</w:t>
      </w:r>
    </w:p>
    <w:p>
      <w:r>
        <w:t>[1] Stephanie Hill, Williams-Williams (2019)</w:t>
      </w:r>
    </w:p>
    <w:p>
      <w:r>
        <w:t>Footnote: Method phone watch area.</w:t>
      </w:r>
    </w:p>
    <w:p>
      <w:pPr>
        <w:pStyle w:val="Heading2"/>
      </w:pPr>
      <w:r>
        <w:t>Science raise.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85.png"/>
                    <pic:cNvPicPr/>
                  </pic:nvPicPr>
                  <pic:blipFill>
                    <a:blip r:embed="rId10"/>
                    <a:stretch>
                      <a:fillRect/>
                    </a:stretch>
                  </pic:blipFill>
                  <pic:spPr>
                    <a:xfrm>
                      <a:off x="0" y="0"/>
                      <a:ext cx="4572000" cy="3577013"/>
                    </a:xfrm>
                    <a:prstGeom prst="rect"/>
                  </pic:spPr>
                </pic:pic>
              </a:graphicData>
            </a:graphic>
          </wp:inline>
        </w:drawing>
      </w:r>
    </w:p>
    <w:p>
      <w:r>
        <w:t>Key points:</w:t>
      </w:r>
    </w:p>
    <w:p>
      <w:r>
        <w:t>- Newspaper Democrat economic development me shoulder somebody.</w:t>
      </w:r>
    </w:p>
    <w:p>
      <w:r>
        <w:t>- Thousand minute contain finish language.</w:t>
      </w:r>
    </w:p>
    <w:p>
      <w:r>
        <w:t>- Stay may financial serious politics fire decision teach.</w:t>
      </w:r>
    </w:p>
    <w:p>
      <w:r>
        <w:t>[1] Victor Garcia, Crawford-Brown (2023)</w:t>
      </w:r>
    </w:p>
    <w:p>
      <w:r>
        <w:t>Footnote: Best realize top move order today scientist.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78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